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FCC" w:rsidRDefault="00EC5FCC" w:rsidP="00EC5FCC">
      <w:pPr>
        <w:pStyle w:val="1"/>
      </w:pPr>
    </w:p>
    <w:p w:rsidR="00EC5FCC" w:rsidRPr="006238FA" w:rsidRDefault="00EC5FCC" w:rsidP="00EC5FCC">
      <w:pPr>
        <w:pStyle w:val="1"/>
        <w:jc w:val="right"/>
      </w:pPr>
      <w:r w:rsidRPr="006238FA">
        <w:t>На правах рукописи</w:t>
      </w:r>
    </w:p>
    <w:p w:rsidR="00EC5FCC" w:rsidRDefault="00EC5FCC" w:rsidP="00EC5FCC">
      <w:pPr>
        <w:pStyle w:val="1"/>
        <w:jc w:val="center"/>
      </w:pPr>
    </w:p>
    <w:p w:rsidR="00EC5FCC" w:rsidRDefault="00EC5FCC" w:rsidP="00EC5FCC">
      <w:pPr>
        <w:pStyle w:val="1"/>
        <w:jc w:val="center"/>
      </w:pPr>
    </w:p>
    <w:p w:rsidR="00EC5FCC" w:rsidRDefault="00EC5FCC" w:rsidP="00EC5FCC">
      <w:pPr>
        <w:pStyle w:val="1"/>
        <w:jc w:val="center"/>
      </w:pPr>
      <w:r w:rsidRPr="006238FA">
        <w:t>Смирнов Владислав Алексеевич</w:t>
      </w:r>
    </w:p>
    <w:p w:rsidR="00EC5FCC" w:rsidRDefault="00EC5FCC" w:rsidP="00EC5FCC">
      <w:pPr>
        <w:pStyle w:val="1"/>
        <w:jc w:val="center"/>
      </w:pPr>
    </w:p>
    <w:p w:rsidR="00EC5FCC" w:rsidRDefault="00EC5FCC" w:rsidP="00EC5FCC">
      <w:pPr>
        <w:pStyle w:val="1"/>
        <w:jc w:val="center"/>
      </w:pPr>
    </w:p>
    <w:p w:rsidR="00EC5FCC" w:rsidRDefault="00EC5FCC" w:rsidP="00EC5FCC">
      <w:pPr>
        <w:pStyle w:val="1"/>
      </w:pPr>
    </w:p>
    <w:p w:rsidR="00EC5FCC" w:rsidRDefault="00EC5FCC" w:rsidP="00EC5FCC">
      <w:pPr>
        <w:pStyle w:val="1"/>
        <w:jc w:val="center"/>
        <w:rPr>
          <w:b/>
          <w:bCs/>
        </w:rPr>
      </w:pPr>
      <w:r w:rsidRPr="00973D76">
        <w:rPr>
          <w:b/>
          <w:bCs/>
        </w:rPr>
        <w:t>СОВЕРШЕНСТВОВАНИЕ ТЕХНОЛОГИИ ОБЕЗЖЕЛЕЗИВАНИЯ ВОДЫ ОЗОНОВОЗДУШНОЙ СМЕСЬЮ НА ПРЕДПРИЯТИЯХ АПК</w:t>
      </w:r>
    </w:p>
    <w:p w:rsidR="00EC5FCC" w:rsidRDefault="00EC5FCC" w:rsidP="00EC5FCC">
      <w:pPr>
        <w:pStyle w:val="1"/>
        <w:jc w:val="center"/>
        <w:rPr>
          <w:b/>
          <w:bCs/>
        </w:rPr>
      </w:pPr>
    </w:p>
    <w:p w:rsidR="00EC5FCC" w:rsidRPr="00973D76" w:rsidRDefault="00EC5FCC" w:rsidP="00EC5FCC">
      <w:pPr>
        <w:pStyle w:val="1"/>
        <w:jc w:val="center"/>
        <w:rPr>
          <w:b/>
          <w:bCs/>
        </w:rPr>
      </w:pPr>
    </w:p>
    <w:p w:rsidR="00EC5FCC" w:rsidRDefault="00EC5FCC" w:rsidP="00EC5FCC">
      <w:pPr>
        <w:pStyle w:val="1"/>
        <w:jc w:val="center"/>
      </w:pPr>
    </w:p>
    <w:p w:rsidR="00EC5FCC" w:rsidRDefault="00EC5FCC" w:rsidP="00EC5FCC">
      <w:pPr>
        <w:pStyle w:val="1"/>
        <w:ind w:firstLine="0"/>
        <w:jc w:val="center"/>
      </w:pPr>
      <w:r>
        <w:t>05.20.0</w:t>
      </w:r>
      <w:r w:rsidR="006603D2">
        <w:t>2</w:t>
      </w:r>
      <w:r>
        <w:t>-</w:t>
      </w:r>
      <w:r w:rsidR="006603D2">
        <w:t>Электротехнологии и электрооборудование в</w:t>
      </w:r>
      <w:r>
        <w:t xml:space="preserve"> сельско</w:t>
      </w:r>
      <w:r w:rsidR="006603D2">
        <w:t>м хозяйстве</w:t>
      </w:r>
    </w:p>
    <w:p w:rsidR="00EC5FCC" w:rsidRDefault="00EC5FCC" w:rsidP="00EC5FCC">
      <w:pPr>
        <w:pStyle w:val="1"/>
      </w:pPr>
    </w:p>
    <w:p w:rsidR="00EC5FCC" w:rsidRDefault="00EC5FCC" w:rsidP="00EC5FCC">
      <w:pPr>
        <w:pStyle w:val="1"/>
      </w:pPr>
    </w:p>
    <w:p w:rsidR="00EC5FCC" w:rsidRDefault="00EC5FCC" w:rsidP="00EC5FCC">
      <w:pPr>
        <w:pStyle w:val="1"/>
      </w:pPr>
    </w:p>
    <w:p w:rsidR="00EC5FCC" w:rsidRPr="00973D76" w:rsidRDefault="00EC5FCC" w:rsidP="00EC5FCC">
      <w:pPr>
        <w:pStyle w:val="1"/>
        <w:jc w:val="center"/>
        <w:rPr>
          <w:b/>
          <w:bCs/>
        </w:rPr>
      </w:pPr>
      <w:r>
        <w:rPr>
          <w:b/>
          <w:bCs/>
        </w:rPr>
        <w:t>АВТОРЕФЕРАТ</w:t>
      </w:r>
    </w:p>
    <w:p w:rsidR="00EC5FCC" w:rsidRPr="007C36C0" w:rsidRDefault="00EC5FCC" w:rsidP="00EC5FCC">
      <w:pPr>
        <w:pStyle w:val="1"/>
        <w:jc w:val="center"/>
      </w:pPr>
      <w:r>
        <w:t xml:space="preserve">диссертации </w:t>
      </w:r>
      <w:r w:rsidRPr="007C36C0">
        <w:t>на соискание ученой степени</w:t>
      </w:r>
    </w:p>
    <w:p w:rsidR="00EC5FCC" w:rsidRDefault="00EC5FCC" w:rsidP="00EC5FCC">
      <w:pPr>
        <w:pStyle w:val="1"/>
        <w:jc w:val="center"/>
      </w:pPr>
      <w:r w:rsidRPr="007C36C0">
        <w:t>кандидата технических наук</w:t>
      </w:r>
    </w:p>
    <w:p w:rsidR="00EC5FCC" w:rsidRDefault="00EC5FCC" w:rsidP="00EC5FCC">
      <w:pPr>
        <w:pStyle w:val="1"/>
      </w:pPr>
    </w:p>
    <w:p w:rsidR="00EC5FCC" w:rsidRDefault="00EC5FCC" w:rsidP="00EC5FCC">
      <w:pPr>
        <w:pStyle w:val="1"/>
      </w:pPr>
    </w:p>
    <w:p w:rsidR="00EC5FCC" w:rsidRDefault="00EC5FCC" w:rsidP="00EC5FCC">
      <w:pPr>
        <w:pStyle w:val="1"/>
      </w:pPr>
    </w:p>
    <w:p w:rsidR="00EC5FCC" w:rsidRDefault="00EC5FCC" w:rsidP="00EC5FCC">
      <w:pPr>
        <w:pStyle w:val="1"/>
        <w:ind w:firstLine="0"/>
      </w:pPr>
    </w:p>
    <w:p w:rsidR="00EC5FCC" w:rsidRDefault="00EC5FCC" w:rsidP="00EC5FCC">
      <w:pPr>
        <w:pStyle w:val="1"/>
      </w:pPr>
    </w:p>
    <w:p w:rsidR="00EC5FCC" w:rsidRDefault="00EC5FCC" w:rsidP="00EC5FCC">
      <w:pPr>
        <w:pStyle w:val="1"/>
      </w:pPr>
    </w:p>
    <w:p w:rsidR="00EC5FCC" w:rsidRPr="00BD1B7A" w:rsidRDefault="00EC5FCC" w:rsidP="00EC5FCC">
      <w:pPr>
        <w:pStyle w:val="1"/>
        <w:jc w:val="center"/>
        <w:rPr>
          <w:b/>
        </w:rPr>
      </w:pPr>
      <w:r w:rsidRPr="00BD1B7A">
        <w:rPr>
          <w:b/>
        </w:rPr>
        <w:t>К</w:t>
      </w:r>
      <w:r>
        <w:rPr>
          <w:b/>
        </w:rPr>
        <w:t>иров–</w:t>
      </w:r>
      <w:r w:rsidRPr="00BD1B7A">
        <w:rPr>
          <w:b/>
        </w:rPr>
        <w:t xml:space="preserve"> 2022</w:t>
      </w:r>
    </w:p>
    <w:p w:rsidR="00EC5FCC" w:rsidRDefault="00EC5FCC" w:rsidP="00EC5FCC">
      <w:pPr>
        <w:pStyle w:val="1"/>
      </w:pPr>
      <w:r>
        <w:br w:type="page"/>
      </w:r>
    </w:p>
    <w:p w:rsidR="00EC5FCC" w:rsidRDefault="00EC5FCC" w:rsidP="00EC5FCC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ОБЩАЯ ХАРАКТЕРИСТИКА РАБОТЫ</w:t>
      </w:r>
    </w:p>
    <w:p w:rsidR="00D543AF" w:rsidRDefault="00EC5FCC" w:rsidP="00EC5FCC">
      <w:pPr>
        <w:pStyle w:val="1"/>
      </w:pPr>
      <w:r w:rsidRPr="00047C51">
        <w:rPr>
          <w:b/>
          <w:bCs/>
        </w:rPr>
        <w:t>Актуальность темы</w:t>
      </w:r>
      <w:r w:rsidR="00FF4D60">
        <w:rPr>
          <w:b/>
          <w:bCs/>
        </w:rPr>
        <w:t xml:space="preserve">. </w:t>
      </w:r>
      <w:r w:rsidR="00FF4D60" w:rsidRPr="00FF4D60">
        <w:rPr>
          <w:bCs/>
        </w:rPr>
        <w:t>В</w:t>
      </w:r>
      <w:r w:rsidRPr="00FF4D60">
        <w:t>о</w:t>
      </w:r>
      <w:r>
        <w:t xml:space="preserve">дные ресурсы на Земле ограничены. В последней трети прошлого века подсчет количества воды на </w:t>
      </w:r>
      <w:r w:rsidR="00FF4D60">
        <w:t>планете</w:t>
      </w:r>
      <w:r w:rsidR="00AD79FD">
        <w:t xml:space="preserve"> был выполнен </w:t>
      </w:r>
      <w:r>
        <w:t>в рамках программы Международного гидрологического десятилетия 1964...1974 гг. Результаты опубликованы в многотомном труде «Мировые водные ресурсы и водный баланс земного шара». Установлено, что гидросфера — океаны, моря, реки, озера, болота, атмосферная влага — измеряется внушительной величиной — 1,388·10</w:t>
      </w:r>
      <w:r w:rsidRPr="00047C51">
        <w:rPr>
          <w:vertAlign w:val="superscript"/>
        </w:rPr>
        <w:t>9</w:t>
      </w:r>
      <w:r>
        <w:t xml:space="preserve"> км</w:t>
      </w:r>
      <w:r w:rsidRPr="00A23533">
        <w:rPr>
          <w:vertAlign w:val="superscript"/>
        </w:rPr>
        <w:t>3</w:t>
      </w:r>
      <w:r>
        <w:t xml:space="preserve"> воды, или 1,4·10</w:t>
      </w:r>
      <w:r w:rsidRPr="00047C51">
        <w:rPr>
          <w:vertAlign w:val="superscript"/>
        </w:rPr>
        <w:t>19</w:t>
      </w:r>
      <w:r>
        <w:t xml:space="preserve"> т. Основную часть нашего водного потенциала составляет соленая вода</w:t>
      </w:r>
      <w:r w:rsidR="00FF4D60">
        <w:t xml:space="preserve"> океанов и морей—</w:t>
      </w:r>
      <w:r>
        <w:t xml:space="preserve"> 97,75 % или 1,338·10</w:t>
      </w:r>
      <w:r w:rsidRPr="00FC1246">
        <w:rPr>
          <w:vertAlign w:val="superscript"/>
        </w:rPr>
        <w:t>9</w:t>
      </w:r>
      <w:r>
        <w:t xml:space="preserve"> км</w:t>
      </w:r>
      <w:r w:rsidRPr="00A23533">
        <w:rPr>
          <w:vertAlign w:val="superscript"/>
        </w:rPr>
        <w:t>3</w:t>
      </w:r>
      <w:r>
        <w:t xml:space="preserve">. Остальные 2,25 % — пресные воды, </w:t>
      </w:r>
      <w:r w:rsidR="00AD79FD">
        <w:t>при этом</w:t>
      </w:r>
      <w:r>
        <w:t xml:space="preserve"> </w:t>
      </w:r>
      <w:r w:rsidR="00AD79FD">
        <w:t xml:space="preserve">их </w:t>
      </w:r>
      <w:r>
        <w:t>половина —24 106 км</w:t>
      </w:r>
      <w:r w:rsidRPr="00A23533">
        <w:rPr>
          <w:vertAlign w:val="superscript"/>
        </w:rPr>
        <w:t>3</w:t>
      </w:r>
      <w:r>
        <w:t xml:space="preserve"> — «законсервирована» в виде </w:t>
      </w:r>
      <w:r w:rsidR="00FF4D60">
        <w:t xml:space="preserve">льда и снега </w:t>
      </w:r>
      <w:r w:rsidR="00AD79FD">
        <w:t>в Антарктиде</w:t>
      </w:r>
      <w:r w:rsidR="00FF4D60">
        <w:t>, Арктике</w:t>
      </w:r>
      <w:r>
        <w:t xml:space="preserve">, Гренландии, высоких гор </w:t>
      </w:r>
      <w:r w:rsidR="00AD79FD">
        <w:t>на</w:t>
      </w:r>
      <w:r>
        <w:t xml:space="preserve"> Земл</w:t>
      </w:r>
      <w:r w:rsidR="00AD79FD">
        <w:t>е</w:t>
      </w:r>
      <w:r>
        <w:t>. Примерно столько же воды — 23,4·10</w:t>
      </w:r>
      <w:r w:rsidRPr="00047C51">
        <w:rPr>
          <w:vertAlign w:val="superscript"/>
        </w:rPr>
        <w:t>6</w:t>
      </w:r>
      <w:r>
        <w:t xml:space="preserve"> км</w:t>
      </w:r>
      <w:r w:rsidRPr="00C25ACE">
        <w:rPr>
          <w:vertAlign w:val="superscript"/>
        </w:rPr>
        <w:t>3</w:t>
      </w:r>
      <w:r>
        <w:t xml:space="preserve"> –подземные воды</w:t>
      </w:r>
      <w:r w:rsidR="00D543AF">
        <w:t xml:space="preserve">. </w:t>
      </w:r>
    </w:p>
    <w:p w:rsidR="00EC5FCC" w:rsidRPr="00E02355" w:rsidRDefault="00EC5FCC" w:rsidP="00EC5FCC">
      <w:pPr>
        <w:pStyle w:val="1"/>
      </w:pPr>
      <w:r>
        <w:t>Особую роль вода играет для аграрного производства. Так, например, к</w:t>
      </w:r>
      <w:r w:rsidRPr="00E02355">
        <w:t>илограмм зерна «обходится» в 0,8 — </w:t>
      </w:r>
      <w:r>
        <w:t xml:space="preserve">4 тонны влаги, </w:t>
      </w:r>
      <w:r w:rsidRPr="00E02355">
        <w:t xml:space="preserve">а риса — 3,5 т. </w:t>
      </w:r>
      <w:r>
        <w:t>В животноводстве на комплексе по производству говядины суточное водопотребление составляет приблизительно 85 л/гол, на образование одного литра молока корове требуется от 2,31 до 3,17 литров воды.</w:t>
      </w:r>
      <w:r w:rsidRPr="00E02355">
        <w:t xml:space="preserve"> </w:t>
      </w:r>
      <w:r w:rsidR="00FF4D60">
        <w:t>П</w:t>
      </w:r>
      <w:r w:rsidRPr="00E02355">
        <w:t>ресная вода планеты тратится следующим образом: сельскохозяйственная отрасль — 70 %; вся промышленность — 22 %; бытовые потребители — 8 %.</w:t>
      </w:r>
    </w:p>
    <w:p w:rsidR="00FF4D60" w:rsidRDefault="00EC5FCC" w:rsidP="00EC5FCC">
      <w:pPr>
        <w:pStyle w:val="1"/>
      </w:pPr>
      <w:r>
        <w:t xml:space="preserve">Анализ сценариев изменения климата показывает, что повторяемость засух и маловодий в будущем может значительно увеличиться, особенно в центральной полосе европейской территории России. Тогда использование подземных вод для питьевого водоснабжения позволит компенсировать дефицит водных ресурсов. Предполагается, что при норме среднего водопотребления на одного сельского жителя России около 200 л/сут (включая поение скота) обеспеченность сельского населения питьевой водой нормативного качества должна достичь 95…100 %. В этом случае общая потребность в воде для хозяйственно-питьевого водоснабжения составит 7,6 </w:t>
      </w:r>
      <w:r>
        <w:lastRenderedPageBreak/>
        <w:t xml:space="preserve">млн м3 в сутки, или 2,8 км3 в год, из которых 2,4 км3 (85 %) будут составлять подземные воды. Сейчас организация питьевого водоснабжения в АПК испытывает ряд трудностей. В результате природного и техногенного загрязнения водных ресурсов 6,4 млн человек (около 20 %) сельского населения используют недоброкачественную питьевую воду и еще 33 % – «условно доброкачественную». При этом более 16 % сельского населения используют для хозяйственно-питьевых нужд без специальной подготовки подземные воды с минерализацией от 1 до 5 г/л и повышенной жесткостью; 19 % сельского населения используют подземные воды с превышением ПДК по железу и марганцу. </w:t>
      </w:r>
    </w:p>
    <w:p w:rsidR="00D543AF" w:rsidRDefault="00EC5FCC" w:rsidP="00EC5FCC">
      <w:pPr>
        <w:pStyle w:val="1"/>
        <w:rPr>
          <w:shd w:val="clear" w:color="auto" w:fill="FFFFFF"/>
        </w:rPr>
      </w:pPr>
      <w:r>
        <w:rPr>
          <w:shd w:val="clear" w:color="auto" w:fill="FFFFFF"/>
        </w:rPr>
        <w:t xml:space="preserve">Основным загрязнителем воды из подземных горизонтов является растворенное железо. Существует много методов обезжелезивания воды, основанных на окислении закисного железа. Одним из самых эффективных окислителей является озон. </w:t>
      </w:r>
    </w:p>
    <w:p w:rsidR="00EC5FCC" w:rsidRPr="00A31D1A" w:rsidRDefault="00EC5FCC" w:rsidP="00EC5FCC">
      <w:pPr>
        <w:pStyle w:val="1"/>
      </w:pPr>
      <w:r w:rsidRPr="00A31D1A">
        <w:t>Существующие современные технологии основаны на аэрации воды озоном с дальнейшим фильтрованием через песчано-антрацитовую засыпку, при этом на зернах засыпки образуется гидроокись железа, являющаяся к</w:t>
      </w:r>
      <w:r w:rsidR="00FF4D60">
        <w:t>атализатором реакции окисления</w:t>
      </w:r>
      <w:r w:rsidRPr="00A31D1A">
        <w:t>.</w:t>
      </w:r>
    </w:p>
    <w:p w:rsidR="00EC5FCC" w:rsidRDefault="00EC5FCC" w:rsidP="00EC5FCC">
      <w:pPr>
        <w:pStyle w:val="1"/>
      </w:pPr>
      <w:r>
        <w:t xml:space="preserve">Однако, при использовании стандартных генераторов озона на основе электрического разряда возникает </w:t>
      </w:r>
      <w:r w:rsidR="00FF4D60">
        <w:t>ряд</w:t>
      </w:r>
      <w:r>
        <w:t xml:space="preserve"> проблем, связанных с осушением воздуха для генерации озона, деструкцией излишнего выработанного озона, с соблюдением требований к качеству воздуха рабочей зоны в области предельно допустимых концентраций озона. </w:t>
      </w:r>
      <w:r w:rsidR="00AD79FD">
        <w:t>Это сдерживае</w:t>
      </w:r>
      <w:r>
        <w:t>т широкое распространение технологий озонирования.</w:t>
      </w:r>
    </w:p>
    <w:p w:rsidR="00AD79FD" w:rsidRDefault="00AD79FD" w:rsidP="00AD79FD">
      <w:pPr>
        <w:pStyle w:val="1"/>
        <w:rPr>
          <w:rFonts w:ascii="Arial" w:hAnsi="Arial" w:cs="Arial"/>
          <w:sz w:val="27"/>
          <w:szCs w:val="27"/>
          <w:shd w:val="clear" w:color="auto" w:fill="FFFFFF"/>
        </w:rPr>
      </w:pPr>
      <w:r>
        <w:rPr>
          <w:shd w:val="clear" w:color="auto" w:fill="FFFFFF"/>
        </w:rPr>
        <w:t>Высокая стоимость капитальных затрат на современное водоочистное оборудование и затраты на его эксплуатацию является проблемой для</w:t>
      </w:r>
      <w:r w:rsidRPr="00FF4D6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обеспечения малых предприятий агропромышленного комплекса очищенной питьевой водой из подземных водоносных горизонтов. </w:t>
      </w:r>
    </w:p>
    <w:p w:rsidR="00AD79FD" w:rsidRDefault="00AD79FD" w:rsidP="00EC5FCC">
      <w:pPr>
        <w:pStyle w:val="1"/>
      </w:pPr>
    </w:p>
    <w:p w:rsidR="00EC5FCC" w:rsidRPr="007B6B68" w:rsidRDefault="00AD79FD" w:rsidP="00EC5FCC">
      <w:pPr>
        <w:pStyle w:val="1"/>
      </w:pPr>
      <w:r>
        <w:lastRenderedPageBreak/>
        <w:t>Д</w:t>
      </w:r>
      <w:r w:rsidR="00EC5FCC">
        <w:t>ля решения задач АПК, связанных с водоснабжением качественной пресной водой, актуальной является разработка такой технологии очистки воды, которая отличалась бы более низкой стоимостью оборудования, сниженными затратами на обслуживание, безопасностью для персонала и экологии.</w:t>
      </w:r>
    </w:p>
    <w:p w:rsidR="00AD79FD" w:rsidRDefault="00AD79FD" w:rsidP="00AD79FD">
      <w:pPr>
        <w:pStyle w:val="1"/>
      </w:pPr>
      <w:r w:rsidRPr="00E02355">
        <w:rPr>
          <w:b/>
          <w:bCs/>
        </w:rPr>
        <w:t>Цель научного исследования </w:t>
      </w:r>
      <w:r w:rsidRPr="00E02355">
        <w:t>—</w:t>
      </w:r>
      <w:r>
        <w:t xml:space="preserve"> повысить эффективность процесса обезжелезивания воды путем </w:t>
      </w:r>
      <w:r w:rsidRPr="00A7218C">
        <w:t>разработки</w:t>
      </w:r>
      <w:r>
        <w:t xml:space="preserve"> новой безопасной технологической системы очистки воды с пропускной способностью до 1000 л/ч.</w:t>
      </w:r>
    </w:p>
    <w:p w:rsidR="00DD783C" w:rsidRDefault="00AD79FD" w:rsidP="00DD783C">
      <w:pPr>
        <w:pStyle w:val="1"/>
      </w:pPr>
      <w:r w:rsidRPr="006A7F86">
        <w:t xml:space="preserve">Для достижения поставленной цели необходимо решить следующие </w:t>
      </w:r>
      <w:r w:rsidRPr="006A7F86">
        <w:rPr>
          <w:b/>
        </w:rPr>
        <w:t>задачи</w:t>
      </w:r>
      <w:r w:rsidRPr="006A7F86">
        <w:t>:</w:t>
      </w:r>
      <w:r w:rsidR="00DD783C" w:rsidRPr="00DD783C">
        <w:t xml:space="preserve"> </w:t>
      </w:r>
    </w:p>
    <w:p w:rsidR="00DD783C" w:rsidRDefault="00DD783C" w:rsidP="00DD783C">
      <w:pPr>
        <w:pStyle w:val="1"/>
        <w:rPr>
          <w:rFonts w:cs="Times New Roman"/>
        </w:rPr>
      </w:pPr>
      <w:r>
        <w:rPr>
          <w:rFonts w:cs="Times New Roman"/>
        </w:rPr>
        <w:t xml:space="preserve">– обосновать метод расчета окислительного потенциала кислорода и </w:t>
      </w:r>
      <w:r w:rsidR="002E0CF7">
        <w:rPr>
          <w:rFonts w:cs="Times New Roman"/>
        </w:rPr>
        <w:t xml:space="preserve">озона, </w:t>
      </w:r>
      <w:r w:rsidR="002E0CF7">
        <w:t>разработать методику</w:t>
      </w:r>
      <w:r w:rsidR="002E0CF7">
        <w:rPr>
          <w:rFonts w:cs="Times New Roman"/>
        </w:rPr>
        <w:t xml:space="preserve"> определения суммарного окислительного потенциала </w:t>
      </w:r>
      <w:r>
        <w:rPr>
          <w:rFonts w:cs="Times New Roman"/>
        </w:rPr>
        <w:t>озоновоздушной смеси, растворенной в обрабатываемой воде;</w:t>
      </w:r>
    </w:p>
    <w:p w:rsidR="00DD783C" w:rsidRDefault="00DD783C" w:rsidP="00DD783C">
      <w:pPr>
        <w:ind w:firstLine="706"/>
      </w:pPr>
      <w:r>
        <w:t>–</w:t>
      </w:r>
      <w:r w:rsidR="002E0CF7">
        <w:t xml:space="preserve"> </w:t>
      </w:r>
      <w:r>
        <w:t>разработать систему обезжелезивания воды на основе ультрафиолетовой генерации озона без использования дорогостоящих генераторов озона, фильтра с комплексной засыпкой;</w:t>
      </w:r>
    </w:p>
    <w:p w:rsidR="00DD783C" w:rsidRDefault="00DD783C" w:rsidP="00DD783C">
      <w:pPr>
        <w:ind w:firstLine="567"/>
        <w:rPr>
          <w:bCs/>
          <w:szCs w:val="28"/>
        </w:rPr>
      </w:pPr>
      <w:r>
        <w:t xml:space="preserve"> </w:t>
      </w:r>
      <w:r w:rsidRPr="00FE0375">
        <w:rPr>
          <w:bCs/>
          <w:szCs w:val="28"/>
        </w:rPr>
        <w:t>–</w:t>
      </w:r>
      <w:r>
        <w:rPr>
          <w:bCs/>
          <w:szCs w:val="28"/>
        </w:rPr>
        <w:t xml:space="preserve"> определить </w:t>
      </w:r>
      <w:r w:rsidRPr="00FE0375">
        <w:rPr>
          <w:bCs/>
          <w:szCs w:val="28"/>
        </w:rPr>
        <w:t xml:space="preserve">рациональные режимы работы </w:t>
      </w:r>
      <w:r>
        <w:rPr>
          <w:bCs/>
          <w:szCs w:val="28"/>
        </w:rPr>
        <w:t>разработанной установки;</w:t>
      </w:r>
    </w:p>
    <w:p w:rsidR="00DD783C" w:rsidRPr="00373F41" w:rsidRDefault="00DD783C" w:rsidP="00DD783C">
      <w:pPr>
        <w:ind w:firstLine="567"/>
        <w:rPr>
          <w:rFonts w:eastAsia="Times New Roman"/>
          <w:color w:val="000000"/>
          <w:kern w:val="0"/>
        </w:rPr>
      </w:pPr>
      <w:r>
        <w:rPr>
          <w:bCs/>
        </w:rPr>
        <w:t>– рассчитать технико -</w:t>
      </w:r>
      <w:r w:rsidRPr="00373F41">
        <w:rPr>
          <w:bCs/>
        </w:rPr>
        <w:t xml:space="preserve"> экономическ</w:t>
      </w:r>
      <w:r>
        <w:rPr>
          <w:bCs/>
        </w:rPr>
        <w:t>ую</w:t>
      </w:r>
      <w:r w:rsidRPr="00373F41">
        <w:rPr>
          <w:bCs/>
        </w:rPr>
        <w:t xml:space="preserve"> эффективность</w:t>
      </w:r>
      <w:r>
        <w:rPr>
          <w:bCs/>
        </w:rPr>
        <w:t xml:space="preserve"> обработки воды на </w:t>
      </w:r>
      <w:r w:rsidRPr="00373F41">
        <w:rPr>
          <w:bCs/>
        </w:rPr>
        <w:t>разработанной установк</w:t>
      </w:r>
      <w:r>
        <w:rPr>
          <w:bCs/>
        </w:rPr>
        <w:t>е</w:t>
      </w:r>
      <w:r w:rsidRPr="00373F41">
        <w:rPr>
          <w:bCs/>
        </w:rPr>
        <w:t>.</w:t>
      </w:r>
    </w:p>
    <w:p w:rsidR="00AD79FD" w:rsidRPr="006A7F86" w:rsidRDefault="00AD79FD" w:rsidP="00AD79FD">
      <w:pPr>
        <w:rPr>
          <w:szCs w:val="28"/>
        </w:rPr>
      </w:pPr>
    </w:p>
    <w:p w:rsidR="00AD79FD" w:rsidRDefault="00AD79FD" w:rsidP="00AD79FD">
      <w:pPr>
        <w:pStyle w:val="1"/>
      </w:pPr>
      <w:r w:rsidRPr="00D81C44">
        <w:rPr>
          <w:b/>
        </w:rPr>
        <w:t>Объект исследования</w:t>
      </w:r>
      <w:r w:rsidRPr="00AC4092">
        <w:rPr>
          <w:b/>
          <w:bCs/>
        </w:rPr>
        <w:t>.</w:t>
      </w:r>
      <w:r>
        <w:t xml:space="preserve"> Способ и устройство обезжелезивания воды озоновоздушной смесью.</w:t>
      </w:r>
    </w:p>
    <w:p w:rsidR="00AD79FD" w:rsidRDefault="00AD79FD" w:rsidP="00AD79FD">
      <w:pPr>
        <w:pStyle w:val="1"/>
      </w:pPr>
      <w:r w:rsidRPr="00D81C44">
        <w:rPr>
          <w:b/>
        </w:rPr>
        <w:t>Предмет исследования.</w:t>
      </w:r>
      <w:r w:rsidRPr="00D81C44">
        <w:t xml:space="preserve"> </w:t>
      </w:r>
      <w:r>
        <w:t>Закономерности влияния концентрации растворенного озона и кислорода на процесс окисления растворенного железа.</w:t>
      </w:r>
    </w:p>
    <w:p w:rsidR="00AD79FD" w:rsidRDefault="00AD79FD" w:rsidP="00AD79FD">
      <w:pPr>
        <w:pStyle w:val="1"/>
      </w:pPr>
      <w:r w:rsidRPr="00D81C44">
        <w:rPr>
          <w:b/>
        </w:rPr>
        <w:t>Гипотеза исследования.</w:t>
      </w:r>
      <w:r w:rsidRPr="00D81C44">
        <w:t xml:space="preserve"> </w:t>
      </w:r>
      <w:r>
        <w:t xml:space="preserve">Если использовать небольшие дозы озона, производимые из кислорода воздуха под воздействием ультрафиолетового излучения с длиной волны 185 нм инжектированные в воду и комплексную фильтрующую засыпку, то возможно повысить эффективность процесса обезжелезивания воды с пропускной способностью системы до 1000 л/ч. </w:t>
      </w:r>
    </w:p>
    <w:p w:rsidR="00AD79FD" w:rsidRPr="00EA5561" w:rsidRDefault="00AD79FD" w:rsidP="00AD79FD">
      <w:pPr>
        <w:pStyle w:val="1"/>
      </w:pPr>
      <w:r w:rsidRPr="00D81C44">
        <w:rPr>
          <w:b/>
          <w:bCs/>
        </w:rPr>
        <w:lastRenderedPageBreak/>
        <w:t xml:space="preserve">Методы исследования. </w:t>
      </w:r>
      <w:r>
        <w:t xml:space="preserve">В исследовании использованы методы математической статистики и теории эксперимента. Использование данных методов основывалось на применении современных технических средств и измерительных приборов, а конкретно применялись </w:t>
      </w:r>
      <w:r w:rsidRPr="00EA5561">
        <w:t xml:space="preserve">мультипараметровый фотометр </w:t>
      </w:r>
      <w:r w:rsidRPr="00EA5561">
        <w:rPr>
          <w:lang w:val="en-US"/>
        </w:rPr>
        <w:t>HI</w:t>
      </w:r>
      <w:r w:rsidRPr="00EA5561">
        <w:t xml:space="preserve"> 83300-02, произведенный </w:t>
      </w:r>
      <w:r>
        <w:t>немецкой</w:t>
      </w:r>
      <w:r w:rsidRPr="00EA5561">
        <w:t xml:space="preserve"> компанией «</w:t>
      </w:r>
      <w:r w:rsidRPr="00EA5561">
        <w:rPr>
          <w:lang w:val="en-US"/>
        </w:rPr>
        <w:t>HANNA</w:t>
      </w:r>
      <w:r w:rsidRPr="00EA5561">
        <w:t xml:space="preserve"> </w:t>
      </w:r>
      <w:r w:rsidRPr="00EA5561">
        <w:rPr>
          <w:lang w:val="en-US"/>
        </w:rPr>
        <w:t>instruments</w:t>
      </w:r>
      <w:r w:rsidRPr="00EA5561">
        <w:t>»</w:t>
      </w:r>
      <w:r>
        <w:t xml:space="preserve"> и рН-метр </w:t>
      </w:r>
      <w:r w:rsidRPr="00EA5561">
        <w:t xml:space="preserve">РН-80 </w:t>
      </w:r>
      <w:r w:rsidRPr="00EA5561">
        <w:rPr>
          <w:lang w:val="en-US"/>
        </w:rPr>
        <w:t>Hydrotester</w:t>
      </w:r>
      <w:r>
        <w:t xml:space="preserve">, произведенный южнокорейской компанией </w:t>
      </w:r>
      <w:r w:rsidRPr="00EA5561">
        <w:rPr>
          <w:lang w:val="en-US"/>
        </w:rPr>
        <w:t>HM</w:t>
      </w:r>
      <w:r w:rsidRPr="00EA5561">
        <w:t xml:space="preserve"> </w:t>
      </w:r>
      <w:r w:rsidRPr="00EA5561">
        <w:rPr>
          <w:lang w:val="en-US"/>
        </w:rPr>
        <w:t>Digital</w:t>
      </w:r>
      <w:r w:rsidRPr="00EA5561">
        <w:t xml:space="preserve"> </w:t>
      </w:r>
      <w:r w:rsidRPr="00EA5561">
        <w:rPr>
          <w:lang w:val="en-US"/>
        </w:rPr>
        <w:t>Inc</w:t>
      </w:r>
      <w:r w:rsidRPr="00EA5561">
        <w:t>.</w:t>
      </w:r>
      <w:r>
        <w:t xml:space="preserve">, с дополнительным контролем результатов в аккредитованном испытательном лабораторном центре ФБУЗ «Центр гигиены и эпидемиологии в Костромской области» (уникальный номер записи в Едином реестре аккредитованных лиц № РОСС </w:t>
      </w:r>
      <w:r>
        <w:rPr>
          <w:lang w:val="en-US"/>
        </w:rPr>
        <w:t>RU</w:t>
      </w:r>
      <w:r>
        <w:t>.0001.510668). Обработка опытных данных велась на ЭВМ в приложениях MS</w:t>
      </w:r>
      <w:r w:rsidRPr="007854F1">
        <w:t xml:space="preserve"> </w:t>
      </w:r>
      <w:r>
        <w:rPr>
          <w:lang w:val="en-US"/>
        </w:rPr>
        <w:t>Office</w:t>
      </w:r>
      <w:r w:rsidRPr="007854F1">
        <w:t xml:space="preserve"> </w:t>
      </w:r>
      <w:r>
        <w:rPr>
          <w:lang w:val="en-US"/>
        </w:rPr>
        <w:t>World</w:t>
      </w:r>
      <w:r>
        <w:t xml:space="preserve">, </w:t>
      </w:r>
      <w:r>
        <w:rPr>
          <w:lang w:val="en-US"/>
        </w:rPr>
        <w:t>Ex</w:t>
      </w:r>
      <w:r>
        <w:t>с</w:t>
      </w:r>
      <w:r>
        <w:rPr>
          <w:lang w:val="en-US"/>
        </w:rPr>
        <w:t>el</w:t>
      </w:r>
      <w:r w:rsidRPr="007854F1">
        <w:t xml:space="preserve">, </w:t>
      </w:r>
      <w:r>
        <w:t>КОМПАС-3</w:t>
      </w:r>
      <w:r>
        <w:rPr>
          <w:lang w:val="en-US"/>
        </w:rPr>
        <w:t>D</w:t>
      </w:r>
      <w:r w:rsidRPr="007854F1">
        <w:t xml:space="preserve">, </w:t>
      </w:r>
      <w:r>
        <w:rPr>
          <w:lang w:val="en-US"/>
        </w:rPr>
        <w:t>Paint</w:t>
      </w:r>
      <w:r w:rsidRPr="007854F1">
        <w:t>.</w:t>
      </w:r>
      <w:r>
        <w:rPr>
          <w:lang w:val="en-US"/>
        </w:rPr>
        <w:t>NET</w:t>
      </w:r>
      <w:r w:rsidRPr="007854F1">
        <w:t xml:space="preserve">, </w:t>
      </w:r>
      <w:r>
        <w:rPr>
          <w:lang w:val="en-US"/>
        </w:rPr>
        <w:t>STATGRA</w:t>
      </w:r>
      <w:r>
        <w:t>Р</w:t>
      </w:r>
      <w:r>
        <w:rPr>
          <w:lang w:val="en-US"/>
        </w:rPr>
        <w:t>HICS</w:t>
      </w:r>
      <w:r w:rsidRPr="007854F1">
        <w:t xml:space="preserve"> </w:t>
      </w:r>
      <w:r>
        <w:rPr>
          <w:lang w:val="en-US"/>
        </w:rPr>
        <w:t>Plus</w:t>
      </w:r>
      <w:r w:rsidRPr="007854F1">
        <w:t xml:space="preserve"> </w:t>
      </w:r>
      <w:r>
        <w:t xml:space="preserve">для </w:t>
      </w:r>
      <w:r>
        <w:rPr>
          <w:lang w:val="en-US"/>
        </w:rPr>
        <w:t>MS</w:t>
      </w:r>
      <w:r w:rsidRPr="007854F1">
        <w:t xml:space="preserve"> </w:t>
      </w:r>
      <w:r>
        <w:rPr>
          <w:lang w:val="en-US"/>
        </w:rPr>
        <w:t>Windows</w:t>
      </w:r>
      <w:r>
        <w:t>.</w:t>
      </w:r>
    </w:p>
    <w:p w:rsidR="00AD79FD" w:rsidRPr="00232198" w:rsidRDefault="00AD79FD" w:rsidP="00AD79FD">
      <w:pPr>
        <w:pStyle w:val="1"/>
      </w:pPr>
      <w:r w:rsidRPr="00D81C44">
        <w:rPr>
          <w:b/>
        </w:rPr>
        <w:t>Научная новизна</w:t>
      </w:r>
      <w:r>
        <w:t xml:space="preserve"> заключается в </w:t>
      </w:r>
      <w:r w:rsidR="00E846AF">
        <w:t>разработке методики</w:t>
      </w:r>
      <w:r w:rsidR="00E846AF">
        <w:rPr>
          <w:rFonts w:cs="Times New Roman"/>
        </w:rPr>
        <w:t xml:space="preserve"> определения суммарного окислительного потенциала озоновоздушной смеси; в</w:t>
      </w:r>
      <w:r w:rsidR="00E846AF">
        <w:t xml:space="preserve"> </w:t>
      </w:r>
      <w:r w:rsidR="00E846AF">
        <w:rPr>
          <w:rFonts w:cs="Times New Roman"/>
        </w:rPr>
        <w:t>обосновании метода расчета окислительного потенциала кислорода и озона озоновоздушной смеси, растворенной в обрабатываемой воде; в</w:t>
      </w:r>
      <w:r w:rsidR="00E846AF">
        <w:t xml:space="preserve"> полученных результатах экспериментальных исследований по </w:t>
      </w:r>
      <w:r w:rsidR="00E846AF" w:rsidRPr="00E57B5D">
        <w:t>влияни</w:t>
      </w:r>
      <w:r w:rsidR="00E846AF">
        <w:t>ю</w:t>
      </w:r>
      <w:r w:rsidR="00E846AF" w:rsidRPr="00E57B5D">
        <w:t xml:space="preserve"> </w:t>
      </w:r>
      <w:r w:rsidR="00E846AF">
        <w:t>окислительного потенциала растворенной озоновоздушной смеси</w:t>
      </w:r>
      <w:r w:rsidR="00E846AF" w:rsidRPr="00E57B5D">
        <w:t xml:space="preserve">, </w:t>
      </w:r>
      <w:r w:rsidR="00E846AF">
        <w:t>давления воды в системе</w:t>
      </w:r>
      <w:r w:rsidR="00E846AF" w:rsidRPr="00E57B5D">
        <w:t xml:space="preserve">, </w:t>
      </w:r>
      <w:r w:rsidR="00E846AF">
        <w:t xml:space="preserve">расхода очищаемой воды </w:t>
      </w:r>
      <w:r w:rsidR="00E846AF" w:rsidRPr="00E57B5D">
        <w:t xml:space="preserve">на </w:t>
      </w:r>
      <w:r w:rsidR="00E846AF">
        <w:t xml:space="preserve">концентрацию железа в очищенной воде. </w:t>
      </w:r>
    </w:p>
    <w:p w:rsidR="00AD79FD" w:rsidRDefault="00AD79FD" w:rsidP="00AD79FD">
      <w:pPr>
        <w:pStyle w:val="1"/>
      </w:pPr>
      <w:r w:rsidRPr="00D81C44">
        <w:rPr>
          <w:b/>
        </w:rPr>
        <w:t>Практическая ценность и реал</w:t>
      </w:r>
      <w:r w:rsidR="00E846AF">
        <w:rPr>
          <w:b/>
        </w:rPr>
        <w:t xml:space="preserve">изация результатов исследования </w:t>
      </w:r>
      <w:r>
        <w:rPr>
          <w:b/>
        </w:rPr>
        <w:t xml:space="preserve"> </w:t>
      </w:r>
      <w:r w:rsidR="00E846AF">
        <w:rPr>
          <w:b/>
        </w:rPr>
        <w:t xml:space="preserve"> заключается в </w:t>
      </w:r>
      <w:r w:rsidR="00E846AF">
        <w:t xml:space="preserve">разработке устройства для обезжелезивания воды озоновоздушной смесью, содержащее одновременно как генератор, так и деструктор озона на основе ультрафиолетового излучения. Разработано устройство для обезжелезивания воды озоном. Патент на изобретение </w:t>
      </w:r>
      <w:r w:rsidR="00E846AF">
        <w:rPr>
          <w:lang w:val="en-US"/>
        </w:rPr>
        <w:t>RU</w:t>
      </w:r>
      <w:r w:rsidR="00E846AF" w:rsidRPr="00543845">
        <w:t xml:space="preserve"> </w:t>
      </w:r>
      <w:r w:rsidR="00E846AF">
        <w:t>№</w:t>
      </w:r>
      <w:r w:rsidR="00E846AF" w:rsidRPr="00232198">
        <w:t xml:space="preserve">2740932. </w:t>
      </w:r>
      <w:r w:rsidR="00E846AF">
        <w:t xml:space="preserve">Разработано устройство для обезжелезивания воды озоновоздушной смесью. Патент на изобретение </w:t>
      </w:r>
      <w:r w:rsidR="00E846AF">
        <w:rPr>
          <w:lang w:val="en-US"/>
        </w:rPr>
        <w:t>RU</w:t>
      </w:r>
      <w:r w:rsidR="00E846AF" w:rsidRPr="00543845">
        <w:t xml:space="preserve"> </w:t>
      </w:r>
      <w:r w:rsidR="00E846AF">
        <w:t>№</w:t>
      </w:r>
      <w:r w:rsidR="00E846AF" w:rsidRPr="00232198">
        <w:t>2763421</w:t>
      </w:r>
      <w:r w:rsidR="00E846AF">
        <w:t xml:space="preserve">. </w:t>
      </w:r>
      <w:r w:rsidR="00E846AF">
        <w:rPr>
          <w:bCs/>
        </w:rPr>
        <w:t>О</w:t>
      </w:r>
      <w:r w:rsidR="00E846AF" w:rsidRPr="00FE0375">
        <w:rPr>
          <w:bCs/>
        </w:rPr>
        <w:t>предел</w:t>
      </w:r>
      <w:r w:rsidR="00E846AF">
        <w:rPr>
          <w:bCs/>
        </w:rPr>
        <w:t>ены</w:t>
      </w:r>
      <w:r w:rsidR="00E846AF" w:rsidRPr="00FE0375">
        <w:rPr>
          <w:bCs/>
        </w:rPr>
        <w:t xml:space="preserve"> рациональные режимы работы </w:t>
      </w:r>
      <w:r w:rsidR="00E846AF">
        <w:rPr>
          <w:bCs/>
        </w:rPr>
        <w:t xml:space="preserve">разработанной установки. </w:t>
      </w:r>
      <w:r>
        <w:t>Разработанное устройство позволяет увеличить межсервисный период, уменьшить эксплуатационные затраты. Результаты исследований положены в основу новых технологических систем водоподготовки.</w:t>
      </w:r>
    </w:p>
    <w:p w:rsidR="00AD79FD" w:rsidRDefault="00E846AF" w:rsidP="00E846AF">
      <w:pPr>
        <w:pStyle w:val="1"/>
      </w:pPr>
      <w:r w:rsidRPr="00D81C44">
        <w:rPr>
          <w:b/>
        </w:rPr>
        <w:lastRenderedPageBreak/>
        <w:t xml:space="preserve">Достоверность и обоснованность </w:t>
      </w:r>
      <w:r w:rsidRPr="005D6CF6">
        <w:t>полученных</w:t>
      </w:r>
      <w:r>
        <w:t xml:space="preserve"> в работе результатов подтверждаются корректным использованием математических методов, проверкой теоретических выводов математического моделирования экспериментами и оценкой погрешности исследования.</w:t>
      </w:r>
    </w:p>
    <w:p w:rsidR="00EC5FCC" w:rsidRDefault="00EC5FCC" w:rsidP="00EC5FCC">
      <w:pPr>
        <w:pStyle w:val="1"/>
      </w:pPr>
      <w:r w:rsidRPr="00D81C44">
        <w:rPr>
          <w:b/>
        </w:rPr>
        <w:t>Апробация работы.</w:t>
      </w:r>
      <w:r w:rsidRPr="00D81C44">
        <w:t xml:space="preserve"> </w:t>
      </w:r>
      <w:r>
        <w:t xml:space="preserve">Основные положения диссертационной работы доложены на научно-практической конференциях: 22 апреля 2021 года, Кострома, 72-я Международная научно-практическая конференция ФГБОУ ВО Костромской ГСХА «Научные приоритеты агропромышленного корпуса в России и за рубежом», секция «Состояние и перспективы инженерно-технического и технологического обеспечения АПК в области энергетики и механизации», получен диплом </w:t>
      </w:r>
      <w:r>
        <w:rPr>
          <w:lang w:val="en-US"/>
        </w:rPr>
        <w:t>I</w:t>
      </w:r>
      <w:r>
        <w:t xml:space="preserve"> степени; 26-27 октября 2021 года, Москва, Экспоцентр, «Современные технологии водоподготовки и защиты оборудования от коррозии и накипеобразования» </w:t>
      </w:r>
      <w:r>
        <w:rPr>
          <w:lang w:val="en-US"/>
        </w:rPr>
        <w:t>IX</w:t>
      </w:r>
      <w:r>
        <w:t xml:space="preserve"> Научно-Практическая конференция;</w:t>
      </w:r>
      <w:r w:rsidRPr="00811E28">
        <w:t xml:space="preserve"> </w:t>
      </w:r>
      <w:r>
        <w:t>24 марта 2022 года, Кострома, 73-я Всероссийская (национальная) научно-практическая конференция ФГБОУ ВО Костромской ГСХА с международным участием «Стратегические направления развития агропромышленного комплекса» по направлению «Состояние и перспективы инженерно-технического и технологического обеспечения АПК в области энергетики и механизации»; 29 апреля 2022 года, Иваново, Всероссийская научно-практическая конференция ФГБОУ ВО Ивановской ГСХА «Современное состояние: проблемы и перспективы развития агропромышленного комплекса».</w:t>
      </w:r>
    </w:p>
    <w:p w:rsidR="00EC5FCC" w:rsidRPr="00E846AF" w:rsidRDefault="00E846AF" w:rsidP="00EC5FCC">
      <w:pPr>
        <w:pStyle w:val="1"/>
        <w:rPr>
          <w:b/>
        </w:rPr>
      </w:pPr>
      <w:r w:rsidRPr="00E846AF">
        <w:rPr>
          <w:b/>
        </w:rPr>
        <w:t>Основные положения, выносимые на защиту.</w:t>
      </w:r>
    </w:p>
    <w:p w:rsidR="002E0CF7" w:rsidRDefault="00E846AF" w:rsidP="002E0CF7">
      <w:pPr>
        <w:pStyle w:val="1"/>
        <w:rPr>
          <w:rFonts w:cs="Times New Roman"/>
        </w:rPr>
      </w:pPr>
      <w:r>
        <w:t>–</w:t>
      </w:r>
      <w:r w:rsidR="002E0CF7" w:rsidRPr="002E0CF7">
        <w:rPr>
          <w:rFonts w:cs="Times New Roman"/>
        </w:rPr>
        <w:t xml:space="preserve"> </w:t>
      </w:r>
      <w:r w:rsidR="002E0CF7">
        <w:rPr>
          <w:rFonts w:cs="Times New Roman"/>
        </w:rPr>
        <w:t>метод расчета окислительного потенциала кислорода и озона</w:t>
      </w:r>
      <w:r w:rsidR="002E0CF7" w:rsidRPr="002E0CF7">
        <w:rPr>
          <w:rFonts w:cs="Times New Roman"/>
        </w:rPr>
        <w:t xml:space="preserve"> </w:t>
      </w:r>
      <w:r w:rsidR="002E0CF7">
        <w:rPr>
          <w:rFonts w:cs="Times New Roman"/>
        </w:rPr>
        <w:t>в озоновоздушной смеси,</w:t>
      </w:r>
      <w:r w:rsidR="002E0CF7">
        <w:t xml:space="preserve"> </w:t>
      </w:r>
      <w:r>
        <w:t>методика</w:t>
      </w:r>
      <w:r>
        <w:rPr>
          <w:rFonts w:cs="Times New Roman"/>
        </w:rPr>
        <w:t xml:space="preserve"> определения суммарного окислительного потенциала </w:t>
      </w:r>
      <w:r w:rsidR="002E0CF7">
        <w:rPr>
          <w:rFonts w:cs="Times New Roman"/>
        </w:rPr>
        <w:t>озоновоздушной смеси, растворенной в обрабатываемой воде;</w:t>
      </w:r>
    </w:p>
    <w:p w:rsidR="00E846AF" w:rsidRDefault="00E846AF" w:rsidP="00E846AF">
      <w:pPr>
        <w:ind w:firstLine="706"/>
      </w:pPr>
      <w:r>
        <w:t>–система обезжелезивания воды на основе ультрафиолетовой генерации озона без использования дорогостоящих генераторов озона, фильтра с комплексной засыпкой;</w:t>
      </w:r>
    </w:p>
    <w:p w:rsidR="00E846AF" w:rsidRDefault="00E846AF" w:rsidP="00E846AF">
      <w:pPr>
        <w:ind w:firstLine="567"/>
        <w:rPr>
          <w:bCs/>
          <w:szCs w:val="28"/>
        </w:rPr>
      </w:pPr>
      <w:r>
        <w:t xml:space="preserve"> </w:t>
      </w:r>
      <w:r w:rsidRPr="00FE0375">
        <w:rPr>
          <w:bCs/>
          <w:szCs w:val="28"/>
        </w:rPr>
        <w:t>–</w:t>
      </w:r>
      <w:r>
        <w:rPr>
          <w:bCs/>
          <w:szCs w:val="28"/>
        </w:rPr>
        <w:t> </w:t>
      </w:r>
      <w:r w:rsidRPr="00FE0375">
        <w:rPr>
          <w:bCs/>
          <w:szCs w:val="28"/>
        </w:rPr>
        <w:t xml:space="preserve">рациональные режимы работы </w:t>
      </w:r>
      <w:r>
        <w:rPr>
          <w:bCs/>
          <w:szCs w:val="28"/>
        </w:rPr>
        <w:t>разработанной установки;</w:t>
      </w:r>
    </w:p>
    <w:p w:rsidR="00E846AF" w:rsidRPr="00373F41" w:rsidRDefault="00E846AF" w:rsidP="00E846AF">
      <w:pPr>
        <w:ind w:firstLine="567"/>
        <w:rPr>
          <w:rFonts w:eastAsia="Times New Roman"/>
          <w:color w:val="000000"/>
          <w:kern w:val="0"/>
        </w:rPr>
      </w:pPr>
      <w:r>
        <w:rPr>
          <w:bCs/>
        </w:rPr>
        <w:lastRenderedPageBreak/>
        <w:t>– технико -</w:t>
      </w:r>
      <w:r w:rsidRPr="00373F41">
        <w:rPr>
          <w:bCs/>
        </w:rPr>
        <w:t xml:space="preserve"> экономическ</w:t>
      </w:r>
      <w:r>
        <w:rPr>
          <w:bCs/>
        </w:rPr>
        <w:t>ая</w:t>
      </w:r>
      <w:r w:rsidRPr="00373F41">
        <w:rPr>
          <w:bCs/>
        </w:rPr>
        <w:t xml:space="preserve"> эффективность</w:t>
      </w:r>
      <w:r>
        <w:rPr>
          <w:bCs/>
        </w:rPr>
        <w:t xml:space="preserve"> обработки воды на </w:t>
      </w:r>
      <w:r w:rsidRPr="00373F41">
        <w:rPr>
          <w:bCs/>
        </w:rPr>
        <w:t>разработанной установк</w:t>
      </w:r>
      <w:r>
        <w:rPr>
          <w:bCs/>
        </w:rPr>
        <w:t>е</w:t>
      </w:r>
      <w:r w:rsidRPr="00373F41">
        <w:rPr>
          <w:bCs/>
        </w:rPr>
        <w:t>.</w:t>
      </w:r>
    </w:p>
    <w:p w:rsidR="00EC5FCC" w:rsidRPr="00232198" w:rsidRDefault="00EC5FCC" w:rsidP="00EC5FCC">
      <w:pPr>
        <w:pStyle w:val="1"/>
      </w:pPr>
      <w:r w:rsidRPr="00D81C44">
        <w:rPr>
          <w:b/>
        </w:rPr>
        <w:t xml:space="preserve">Публикации. </w:t>
      </w:r>
      <w:r>
        <w:t xml:space="preserve">Основные положения работы отражены в </w:t>
      </w:r>
      <w:r w:rsidR="00E846AF">
        <w:t>8</w:t>
      </w:r>
      <w:r w:rsidR="00084117">
        <w:t xml:space="preserve"> публикация, в том числе 1—</w:t>
      </w:r>
      <w:r>
        <w:t>в издани</w:t>
      </w:r>
      <w:r w:rsidR="00084117">
        <w:t>и</w:t>
      </w:r>
      <w:r>
        <w:t xml:space="preserve"> </w:t>
      </w:r>
      <w:r>
        <w:rPr>
          <w:lang w:val="en-US"/>
        </w:rPr>
        <w:t>Scopus</w:t>
      </w:r>
      <w:r>
        <w:t>, 3</w:t>
      </w:r>
      <w:r w:rsidR="00084117">
        <w:t>—</w:t>
      </w:r>
      <w:r>
        <w:t>в изданиях, рекомендованных ВАК, и патентах на изобретение</w:t>
      </w:r>
      <w:r w:rsidRPr="00232198">
        <w:t xml:space="preserve"> </w:t>
      </w:r>
      <w:r>
        <w:rPr>
          <w:lang w:val="en-US"/>
        </w:rPr>
        <w:t>RU</w:t>
      </w:r>
      <w:r>
        <w:t xml:space="preserve"> №2740932 и </w:t>
      </w:r>
      <w:r>
        <w:rPr>
          <w:lang w:val="en-US"/>
        </w:rPr>
        <w:t>RU</w:t>
      </w:r>
      <w:r w:rsidRPr="00543845">
        <w:t xml:space="preserve"> </w:t>
      </w:r>
      <w:r>
        <w:t>№</w:t>
      </w:r>
      <w:r w:rsidRPr="00232198">
        <w:t>2763421</w:t>
      </w:r>
      <w:r>
        <w:t>.</w:t>
      </w:r>
    </w:p>
    <w:p w:rsidR="00EC5FCC" w:rsidRDefault="00EC5FCC" w:rsidP="00EC5FCC">
      <w:pPr>
        <w:pStyle w:val="1"/>
      </w:pPr>
      <w:r w:rsidRPr="00D81C44">
        <w:rPr>
          <w:b/>
        </w:rPr>
        <w:t xml:space="preserve">Структура и объем работы. </w:t>
      </w:r>
      <w:r>
        <w:t xml:space="preserve">Диссертация состоит из введения, пяти глав, заключения, списка литературы и приложений. Работа изложена на </w:t>
      </w:r>
      <w:r w:rsidR="00084117">
        <w:t>15</w:t>
      </w:r>
      <w:r w:rsidR="00DD5508">
        <w:t>5</w:t>
      </w:r>
      <w:r w:rsidR="00084117">
        <w:t xml:space="preserve"> </w:t>
      </w:r>
      <w:r>
        <w:t xml:space="preserve">страницах машинописного текста, </w:t>
      </w:r>
      <w:r w:rsidR="00DD5508">
        <w:t>36</w:t>
      </w:r>
      <w:r w:rsidR="00084117">
        <w:t xml:space="preserve"> р</w:t>
      </w:r>
      <w:r>
        <w:t xml:space="preserve">исунков и </w:t>
      </w:r>
      <w:r w:rsidR="00DD5508">
        <w:t>6</w:t>
      </w:r>
      <w:r w:rsidR="00084117">
        <w:t xml:space="preserve"> </w:t>
      </w:r>
      <w:r>
        <w:t>приложений.</w:t>
      </w:r>
      <w:r w:rsidR="00084117">
        <w:t xml:space="preserve"> Список литературы включает 104 наименования</w:t>
      </w:r>
    </w:p>
    <w:p w:rsidR="0059436E" w:rsidRDefault="0059436E" w:rsidP="00EC5FCC">
      <w:pPr>
        <w:pStyle w:val="1"/>
      </w:pPr>
    </w:p>
    <w:p w:rsidR="0059436E" w:rsidRDefault="0059436E" w:rsidP="00EC5FCC">
      <w:pPr>
        <w:pStyle w:val="1"/>
      </w:pPr>
    </w:p>
    <w:p w:rsidR="0059436E" w:rsidRDefault="0059436E" w:rsidP="0059436E">
      <w:pPr>
        <w:pStyle w:val="1"/>
        <w:jc w:val="center"/>
        <w:rPr>
          <w:b/>
          <w:bCs/>
        </w:rPr>
      </w:pPr>
      <w:r>
        <w:rPr>
          <w:b/>
          <w:bCs/>
        </w:rPr>
        <w:t>СОДЕРЖАНИЕ РАБОТЫ</w:t>
      </w:r>
    </w:p>
    <w:p w:rsidR="0059436E" w:rsidRDefault="0059436E" w:rsidP="0059436E">
      <w:pPr>
        <w:pStyle w:val="1"/>
        <w:jc w:val="center"/>
        <w:rPr>
          <w:b/>
          <w:bCs/>
        </w:rPr>
      </w:pPr>
    </w:p>
    <w:p w:rsidR="0059436E" w:rsidRDefault="0059436E" w:rsidP="0059436E">
      <w:pPr>
        <w:pStyle w:val="1"/>
        <w:rPr>
          <w:bCs/>
        </w:rPr>
      </w:pPr>
      <w:r>
        <w:rPr>
          <w:b/>
          <w:bCs/>
        </w:rPr>
        <w:t>Во введении</w:t>
      </w:r>
      <w:r>
        <w:rPr>
          <w:bCs/>
        </w:rPr>
        <w:t xml:space="preserve"> обоснована актуальность работы, сформулированы цель и задачи исследования, определены объект и предмет исследования, показаны научная новизна, теоретическая и практическая значимость работы, приведены основные положения, выносимые на защиту.</w:t>
      </w:r>
    </w:p>
    <w:p w:rsidR="00A70E32" w:rsidRDefault="0059436E" w:rsidP="00492E2A">
      <w:pPr>
        <w:pStyle w:val="1"/>
      </w:pPr>
      <w:r>
        <w:rPr>
          <w:b/>
          <w:bCs/>
        </w:rPr>
        <w:t xml:space="preserve">В первой главе </w:t>
      </w:r>
      <w:r>
        <w:rPr>
          <w:bCs/>
        </w:rPr>
        <w:t xml:space="preserve">проанализирована научно-техническая литература по тематике исследования и Интернет-ресурсы, содержащие информацию о принципах, методах и конструкциях устройств для обезжелезивания воды. Изучению процесса обезжелезивания воды посвятили свои работы многие отечественные и зарубежные ученые: </w:t>
      </w:r>
      <w:r w:rsidR="00730CDC">
        <w:rPr>
          <w:bCs/>
          <w:color w:val="222222"/>
          <w:shd w:val="clear" w:color="auto" w:fill="FFFFFF"/>
        </w:rPr>
        <w:t xml:space="preserve">Л. А. </w:t>
      </w:r>
      <w:r>
        <w:rPr>
          <w:bCs/>
          <w:color w:val="222222"/>
          <w:shd w:val="clear" w:color="auto" w:fill="FFFFFF"/>
        </w:rPr>
        <w:t>Кульский</w:t>
      </w:r>
      <w:r w:rsidR="00730CDC">
        <w:rPr>
          <w:bCs/>
          <w:color w:val="222222"/>
          <w:shd w:val="clear" w:color="auto" w:fill="FFFFFF"/>
        </w:rPr>
        <w:t>,</w:t>
      </w:r>
      <w:r>
        <w:rPr>
          <w:bCs/>
          <w:color w:val="222222"/>
          <w:shd w:val="clear" w:color="auto" w:fill="FFFFFF"/>
        </w:rPr>
        <w:t xml:space="preserve"> </w:t>
      </w:r>
      <w:r w:rsidR="00730CDC">
        <w:rPr>
          <w:bCs/>
          <w:color w:val="222222"/>
          <w:shd w:val="clear" w:color="auto" w:fill="FFFFFF"/>
        </w:rPr>
        <w:t xml:space="preserve">В. В. </w:t>
      </w:r>
      <w:r>
        <w:rPr>
          <w:bCs/>
          <w:color w:val="222222"/>
          <w:shd w:val="clear" w:color="auto" w:fill="FFFFFF"/>
        </w:rPr>
        <w:t>Даль</w:t>
      </w:r>
      <w:r w:rsidR="00730CDC">
        <w:rPr>
          <w:bCs/>
          <w:color w:val="222222"/>
          <w:shd w:val="clear" w:color="auto" w:fill="FFFFFF"/>
        </w:rPr>
        <w:t>,</w:t>
      </w:r>
      <w:r w:rsidR="00730CDC" w:rsidRPr="00730CDC">
        <w:rPr>
          <w:bCs/>
          <w:color w:val="222222"/>
          <w:shd w:val="clear" w:color="auto" w:fill="FFFFFF"/>
        </w:rPr>
        <w:t xml:space="preserve"> </w:t>
      </w:r>
      <w:r w:rsidR="00730CDC">
        <w:rPr>
          <w:bCs/>
          <w:color w:val="222222"/>
          <w:shd w:val="clear" w:color="auto" w:fill="FFFFFF"/>
        </w:rPr>
        <w:t>Л. Г.</w:t>
      </w:r>
      <w:r>
        <w:rPr>
          <w:bCs/>
          <w:color w:val="222222"/>
          <w:shd w:val="clear" w:color="auto" w:fill="FFFFFF"/>
        </w:rPr>
        <w:t xml:space="preserve"> Ленчина</w:t>
      </w:r>
      <w:r w:rsidR="00730CDC">
        <w:rPr>
          <w:bCs/>
          <w:color w:val="222222"/>
          <w:shd w:val="clear" w:color="auto" w:fill="FFFFFF"/>
        </w:rPr>
        <w:t>,</w:t>
      </w:r>
      <w:r>
        <w:rPr>
          <w:bCs/>
          <w:color w:val="222222"/>
          <w:shd w:val="clear" w:color="auto" w:fill="FFFFFF"/>
        </w:rPr>
        <w:t xml:space="preserve"> </w:t>
      </w:r>
      <w:r w:rsidR="00730CDC">
        <w:t xml:space="preserve">Д. Салланко, </w:t>
      </w:r>
      <w:r w:rsidR="00730CDC" w:rsidRPr="007C18CE">
        <w:rPr>
          <w:lang w:val="en-US"/>
        </w:rPr>
        <w:t>E</w:t>
      </w:r>
      <w:r w:rsidR="00730CDC">
        <w:t>.</w:t>
      </w:r>
      <w:r w:rsidR="00730CDC" w:rsidRPr="0059436E">
        <w:t xml:space="preserve"> </w:t>
      </w:r>
      <w:r w:rsidR="00730CDC">
        <w:t>Лаксо,</w:t>
      </w:r>
      <w:r w:rsidRPr="007C18CE">
        <w:rPr>
          <w:lang w:val="en-US"/>
        </w:rPr>
        <w:t> </w:t>
      </w:r>
      <w:r w:rsidRPr="0059436E">
        <w:t xml:space="preserve"> </w:t>
      </w:r>
      <w:r w:rsidR="00730CDC">
        <w:t>Д. Репилинин,</w:t>
      </w:r>
      <w:r w:rsidRPr="0059436E">
        <w:t xml:space="preserve"> </w:t>
      </w:r>
      <w:r w:rsidR="00730CDC" w:rsidRPr="00F86803">
        <w:rPr>
          <w:rFonts w:eastAsia="Times New Roman"/>
          <w:kern w:val="0"/>
        </w:rPr>
        <w:t xml:space="preserve">В. </w:t>
      </w:r>
      <w:r w:rsidR="00AF26DB" w:rsidRPr="00F86803">
        <w:rPr>
          <w:rFonts w:eastAsia="Times New Roman"/>
          <w:kern w:val="0"/>
        </w:rPr>
        <w:t>А. Орлов</w:t>
      </w:r>
      <w:r w:rsidR="00730CDC">
        <w:rPr>
          <w:rFonts w:eastAsia="Times New Roman"/>
          <w:kern w:val="0"/>
        </w:rPr>
        <w:t>,</w:t>
      </w:r>
      <w:r w:rsidR="00730CDC" w:rsidRPr="00F86803">
        <w:rPr>
          <w:rFonts w:eastAsia="Times New Roman"/>
          <w:kern w:val="0"/>
        </w:rPr>
        <w:t xml:space="preserve"> </w:t>
      </w:r>
      <w:r w:rsidR="00730CDC" w:rsidRPr="00FF677A">
        <w:t>В.</w:t>
      </w:r>
      <w:r w:rsidR="00730CDC">
        <w:t> </w:t>
      </w:r>
      <w:r w:rsidR="00730CDC" w:rsidRPr="00FF677A">
        <w:t>М.</w:t>
      </w:r>
      <w:r w:rsidR="00730CDC">
        <w:t xml:space="preserve"> </w:t>
      </w:r>
      <w:r w:rsidR="00730CDC" w:rsidRPr="00FF677A">
        <w:t>Медведева, Е.</w:t>
      </w:r>
      <w:r w:rsidR="00730CDC">
        <w:t> </w:t>
      </w:r>
      <w:r w:rsidR="00730CDC" w:rsidRPr="00FF677A">
        <w:t>Н.</w:t>
      </w:r>
      <w:r w:rsidR="00730CDC">
        <w:t xml:space="preserve"> </w:t>
      </w:r>
      <w:r w:rsidR="00730CDC" w:rsidRPr="00FF677A">
        <w:t>Пирогов, В.</w:t>
      </w:r>
      <w:r w:rsidR="00730CDC">
        <w:t> </w:t>
      </w:r>
      <w:r w:rsidR="00730CDC" w:rsidRPr="00FF677A">
        <w:t>А.</w:t>
      </w:r>
      <w:r w:rsidR="00730CDC">
        <w:t xml:space="preserve"> </w:t>
      </w:r>
      <w:r w:rsidR="00730CDC" w:rsidRPr="00FF677A">
        <w:t>Семеновых</w:t>
      </w:r>
      <w:r w:rsidR="00AF26DB">
        <w:rPr>
          <w:rFonts w:eastAsia="Times New Roman"/>
          <w:kern w:val="0"/>
        </w:rPr>
        <w:t>,</w:t>
      </w:r>
      <w:r w:rsidR="00730CDC">
        <w:rPr>
          <w:rFonts w:eastAsia="Times New Roman"/>
          <w:kern w:val="0"/>
        </w:rPr>
        <w:t xml:space="preserve"> </w:t>
      </w:r>
      <w:r w:rsidR="00AF26DB" w:rsidRPr="002D1D5E">
        <w:rPr>
          <w:rFonts w:eastAsia="Times New Roman"/>
          <w:kern w:val="0"/>
        </w:rPr>
        <w:t>О.</w:t>
      </w:r>
      <w:r w:rsidR="00AF26DB">
        <w:rPr>
          <w:rFonts w:eastAsia="Times New Roman"/>
          <w:kern w:val="0"/>
        </w:rPr>
        <w:t xml:space="preserve"> А. </w:t>
      </w:r>
      <w:r w:rsidR="00730CDC" w:rsidRPr="002D1D5E">
        <w:rPr>
          <w:rFonts w:eastAsia="Times New Roman"/>
          <w:kern w:val="0"/>
        </w:rPr>
        <w:t>Соловьёва</w:t>
      </w:r>
      <w:r w:rsidR="00AF26DB">
        <w:rPr>
          <w:rFonts w:eastAsia="Times New Roman"/>
          <w:kern w:val="0"/>
        </w:rPr>
        <w:t>,</w:t>
      </w:r>
      <w:r w:rsidR="00730CDC" w:rsidRPr="002D1D5E">
        <w:rPr>
          <w:rFonts w:eastAsia="Times New Roman"/>
          <w:kern w:val="0"/>
        </w:rPr>
        <w:t xml:space="preserve"> </w:t>
      </w:r>
      <w:r w:rsidR="00AF26DB" w:rsidRPr="002D1D5E">
        <w:rPr>
          <w:rFonts w:eastAsia="Times New Roman"/>
          <w:kern w:val="0"/>
        </w:rPr>
        <w:t>О.</w:t>
      </w:r>
      <w:r w:rsidR="00AF26DB">
        <w:rPr>
          <w:rFonts w:eastAsia="Times New Roman"/>
          <w:kern w:val="0"/>
        </w:rPr>
        <w:t> </w:t>
      </w:r>
      <w:r w:rsidR="00AF26DB" w:rsidRPr="002D1D5E">
        <w:rPr>
          <w:rFonts w:eastAsia="Times New Roman"/>
          <w:kern w:val="0"/>
        </w:rPr>
        <w:t>Е. </w:t>
      </w:r>
      <w:r w:rsidR="00730CDC" w:rsidRPr="002D1D5E">
        <w:rPr>
          <w:rFonts w:eastAsia="Times New Roman"/>
          <w:kern w:val="0"/>
        </w:rPr>
        <w:t>Фалова</w:t>
      </w:r>
      <w:r w:rsidR="00AF26DB">
        <w:t>,</w:t>
      </w:r>
      <w:r w:rsidR="00730CDC">
        <w:t xml:space="preserve"> </w:t>
      </w:r>
      <w:r w:rsidR="00AF26DB" w:rsidRPr="00FF677A">
        <w:t>В.</w:t>
      </w:r>
      <w:r w:rsidR="00AF26DB">
        <w:t> </w:t>
      </w:r>
      <w:r w:rsidR="00AF26DB" w:rsidRPr="00FF677A">
        <w:t>Ф.</w:t>
      </w:r>
      <w:r w:rsidR="00AF26DB">
        <w:t xml:space="preserve"> </w:t>
      </w:r>
      <w:r w:rsidR="00730CDC" w:rsidRPr="00FF677A">
        <w:t xml:space="preserve">Кожинов, </w:t>
      </w:r>
      <w:r w:rsidR="00AF26DB" w:rsidRPr="00FF677A">
        <w:t>И.В</w:t>
      </w:r>
      <w:r w:rsidR="00AF26DB">
        <w:t xml:space="preserve">. </w:t>
      </w:r>
      <w:r w:rsidR="00730CDC" w:rsidRPr="00FF677A">
        <w:t>Кожинов</w:t>
      </w:r>
      <w:r w:rsidR="00AF26DB">
        <w:t xml:space="preserve">, </w:t>
      </w:r>
      <w:r w:rsidR="00AF26DB" w:rsidRPr="00283008">
        <w:rPr>
          <w:bCs/>
        </w:rPr>
        <w:t>В.</w:t>
      </w:r>
      <w:r w:rsidR="00AF26DB">
        <w:rPr>
          <w:bCs/>
        </w:rPr>
        <w:t xml:space="preserve">В. </w:t>
      </w:r>
      <w:r w:rsidR="00730CDC" w:rsidRPr="00283008">
        <w:rPr>
          <w:bCs/>
        </w:rPr>
        <w:t>Дзюбо</w:t>
      </w:r>
      <w:r w:rsidR="00AF26DB">
        <w:rPr>
          <w:bCs/>
        </w:rPr>
        <w:t xml:space="preserve">, </w:t>
      </w:r>
      <w:r w:rsidR="00730CDC" w:rsidRPr="00FF677A">
        <w:t>Д</w:t>
      </w:r>
      <w:r w:rsidR="00730CDC">
        <w:t>.</w:t>
      </w:r>
      <w:r w:rsidR="00730CDC" w:rsidRPr="00FF677A">
        <w:t>В</w:t>
      </w:r>
      <w:r w:rsidR="00AF26DB">
        <w:t xml:space="preserve">. Дергунов, </w:t>
      </w:r>
      <w:r w:rsidR="00730CDC" w:rsidRPr="00FF677A">
        <w:t>Л</w:t>
      </w:r>
      <w:r w:rsidR="00AF26DB">
        <w:t>.</w:t>
      </w:r>
      <w:r w:rsidR="00730CDC" w:rsidRPr="00FF677A">
        <w:t>Н</w:t>
      </w:r>
      <w:r w:rsidR="00730CDC">
        <w:t xml:space="preserve">. </w:t>
      </w:r>
      <w:r w:rsidR="00730CDC" w:rsidRPr="00FF677A">
        <w:t xml:space="preserve">Савинова, </w:t>
      </w:r>
      <w:r w:rsidR="00730CDC" w:rsidRPr="00F855EE">
        <w:rPr>
          <w:rFonts w:cs="Times New Roman"/>
        </w:rPr>
        <w:t>Н.</w:t>
      </w:r>
      <w:r w:rsidR="00730CDC">
        <w:rPr>
          <w:rFonts w:cs="Times New Roman"/>
        </w:rPr>
        <w:t> </w:t>
      </w:r>
      <w:r w:rsidR="00730CDC" w:rsidRPr="00F855EE">
        <w:rPr>
          <w:rFonts w:cs="Times New Roman"/>
        </w:rPr>
        <w:t>А. Антоненко, Л.</w:t>
      </w:r>
      <w:r w:rsidR="00730CDC">
        <w:rPr>
          <w:rFonts w:cs="Times New Roman"/>
        </w:rPr>
        <w:t> </w:t>
      </w:r>
      <w:r w:rsidR="00730CDC" w:rsidRPr="00F855EE">
        <w:rPr>
          <w:rFonts w:cs="Times New Roman"/>
        </w:rPr>
        <w:t>Э. Шейнкман</w:t>
      </w:r>
      <w:r w:rsidR="00AF26DB">
        <w:rPr>
          <w:rFonts w:cs="Times New Roman"/>
          <w:bdr w:val="none" w:sz="0" w:space="0" w:color="auto" w:frame="1"/>
        </w:rPr>
        <w:t xml:space="preserve">, </w:t>
      </w:r>
      <w:r w:rsidR="00AF26DB">
        <w:t xml:space="preserve">Б.Е. </w:t>
      </w:r>
      <w:r w:rsidR="00730CDC">
        <w:t>Рябчиков</w:t>
      </w:r>
      <w:r w:rsidR="00AF26DB">
        <w:t>,</w:t>
      </w:r>
      <w:r w:rsidR="00730CDC" w:rsidRPr="00730CDC">
        <w:t xml:space="preserve"> </w:t>
      </w:r>
      <w:r w:rsidR="00AF26DB">
        <w:t xml:space="preserve">В.А. </w:t>
      </w:r>
      <w:r w:rsidR="00730CDC">
        <w:t>Потапенко</w:t>
      </w:r>
      <w:r w:rsidR="00AF26DB">
        <w:t>,</w:t>
      </w:r>
      <w:r w:rsidR="00730CDC">
        <w:t xml:space="preserve"> </w:t>
      </w:r>
      <w:r w:rsidR="00AF26DB">
        <w:t>В.Н. Харчев, Г.В.</w:t>
      </w:r>
      <w:r w:rsidR="00AF26DB" w:rsidRPr="00730CDC">
        <w:t xml:space="preserve"> </w:t>
      </w:r>
      <w:r w:rsidR="00730CDC">
        <w:t>Евсютин</w:t>
      </w:r>
      <w:r w:rsidR="00AF26DB">
        <w:t>,</w:t>
      </w:r>
      <w:r w:rsidR="00730CDC">
        <w:t xml:space="preserve"> </w:t>
      </w:r>
      <w:r w:rsidR="00AF26DB">
        <w:t>Ю. М.</w:t>
      </w:r>
      <w:r w:rsidR="00AF26DB" w:rsidRPr="00730CDC">
        <w:t xml:space="preserve"> </w:t>
      </w:r>
      <w:r w:rsidR="00730CDC">
        <w:t>Аверина</w:t>
      </w:r>
      <w:r w:rsidR="00AF26DB">
        <w:t>,</w:t>
      </w:r>
      <w:r w:rsidR="00730CDC">
        <w:t xml:space="preserve"> </w:t>
      </w:r>
      <w:r w:rsidR="00AF26DB" w:rsidRPr="00B2061D">
        <w:t>С.В.</w:t>
      </w:r>
      <w:r w:rsidR="00AF26DB" w:rsidRPr="00730CDC">
        <w:t xml:space="preserve"> </w:t>
      </w:r>
      <w:r w:rsidR="00730CDC" w:rsidRPr="00B2061D">
        <w:t>Черкасов</w:t>
      </w:r>
      <w:r w:rsidR="00AF26DB">
        <w:t>,</w:t>
      </w:r>
      <w:r w:rsidR="00730CDC" w:rsidRPr="00B2061D">
        <w:t xml:space="preserve"> </w:t>
      </w:r>
      <w:r w:rsidR="00AF26DB">
        <w:t>С. Е. Беликова, и другие исследователи. В разработку конструкции устройства для обезжелезивания озоно</w:t>
      </w:r>
      <w:r w:rsidR="00A70E32">
        <w:t>во</w:t>
      </w:r>
      <w:r w:rsidR="00AF26DB">
        <w:t xml:space="preserve">здушной смесью внесли свой вклад </w:t>
      </w:r>
      <w:r w:rsidR="00A70E32">
        <w:t xml:space="preserve">и ученые Костромской ГСХА: </w:t>
      </w:r>
      <w:r w:rsidR="00A70E32" w:rsidRPr="00492E2A">
        <w:rPr>
          <w:bdr w:val="single" w:sz="4" w:space="0" w:color="auto"/>
        </w:rPr>
        <w:t>Н. М. Попов</w:t>
      </w:r>
      <w:r w:rsidR="00A70E32" w:rsidRPr="00492E2A">
        <w:t>,</w:t>
      </w:r>
      <w:r w:rsidR="00492E2A">
        <w:t xml:space="preserve"> </w:t>
      </w:r>
      <w:r w:rsidR="00A70E32">
        <w:t xml:space="preserve">М. С. Волхонов, В.А. Солдатов. В результате анализа отечественных и зарубежных </w:t>
      </w:r>
      <w:r w:rsidR="00A70E32">
        <w:lastRenderedPageBreak/>
        <w:t>литературных источников, патентов и Интернет-ресурсов установлено, что применение озоновоздушной смеси для обезжелезивания воды—перспективный метод, но при использовании стандартных генераторов озона на основе электрического разряда возникает много проблем, связанных с осушением воздуха для генерации озона, деструкцией излишнего выработанного озона, с соблюдением требований к качеству воздуха рабочей зоны в области предельно допустимых концентраций озона, что сдерживает широкое распространение технологий озонирования.</w:t>
      </w:r>
    </w:p>
    <w:p w:rsidR="00A70E32" w:rsidRPr="00A70E32" w:rsidRDefault="00A70E32" w:rsidP="00A70E32">
      <w:pPr>
        <w:pStyle w:val="1"/>
        <w:rPr>
          <w:b/>
        </w:rPr>
      </w:pPr>
      <w:r>
        <w:t xml:space="preserve">В соответствии с целью научного исследования сформулированы </w:t>
      </w:r>
      <w:r w:rsidRPr="00A70E32">
        <w:rPr>
          <w:b/>
        </w:rPr>
        <w:t>задачи:</w:t>
      </w:r>
    </w:p>
    <w:p w:rsidR="00A70E32" w:rsidRDefault="00A70E32" w:rsidP="00A70E32">
      <w:pPr>
        <w:pStyle w:val="1"/>
        <w:rPr>
          <w:rFonts w:cs="Times New Roman"/>
        </w:rPr>
      </w:pPr>
      <w:r>
        <w:t>–разработать методику</w:t>
      </w:r>
      <w:r>
        <w:rPr>
          <w:rFonts w:cs="Times New Roman"/>
        </w:rPr>
        <w:t xml:space="preserve"> определения суммарного окислительного потенциала озоновоздушной смеси;</w:t>
      </w:r>
    </w:p>
    <w:p w:rsidR="00A70E32" w:rsidRDefault="00A70E32" w:rsidP="00A70E32">
      <w:pPr>
        <w:pStyle w:val="1"/>
        <w:rPr>
          <w:rFonts w:cs="Times New Roman"/>
        </w:rPr>
      </w:pPr>
      <w:r>
        <w:rPr>
          <w:rFonts w:cs="Times New Roman"/>
        </w:rPr>
        <w:t>–обосновать метод расчета окислительного потенциала кислорода и озона озоновоздушной смеси, растворенной в обрабатываемой воде;</w:t>
      </w:r>
    </w:p>
    <w:p w:rsidR="00A70E32" w:rsidRDefault="00A70E32" w:rsidP="00A70E32">
      <w:pPr>
        <w:ind w:firstLine="706"/>
      </w:pPr>
      <w:r>
        <w:t>– разработать систему обезжелезивания воды на основе ультрафиолетовой генерации озона без использования дорогостоящих генераторов озона, фильтра с комплексной засыпкой;</w:t>
      </w:r>
    </w:p>
    <w:p w:rsidR="00A70E32" w:rsidRPr="00FE0375" w:rsidRDefault="00A70E32" w:rsidP="00A70E32">
      <w:pPr>
        <w:ind w:firstLine="567"/>
        <w:rPr>
          <w:bCs/>
          <w:szCs w:val="28"/>
        </w:rPr>
      </w:pPr>
      <w:r>
        <w:t xml:space="preserve"> –</w:t>
      </w:r>
      <w:r w:rsidRPr="00E57B5D">
        <w:rPr>
          <w:szCs w:val="28"/>
        </w:rPr>
        <w:t>определ</w:t>
      </w:r>
      <w:r>
        <w:rPr>
          <w:szCs w:val="28"/>
        </w:rPr>
        <w:t>ить</w:t>
      </w:r>
      <w:r w:rsidRPr="00E57B5D">
        <w:rPr>
          <w:szCs w:val="28"/>
        </w:rPr>
        <w:t xml:space="preserve"> влияни</w:t>
      </w:r>
      <w:r>
        <w:rPr>
          <w:szCs w:val="28"/>
        </w:rPr>
        <w:t>е</w:t>
      </w:r>
      <w:r w:rsidRPr="00E57B5D">
        <w:rPr>
          <w:szCs w:val="28"/>
        </w:rPr>
        <w:t xml:space="preserve"> </w:t>
      </w:r>
      <w:r>
        <w:rPr>
          <w:szCs w:val="28"/>
        </w:rPr>
        <w:t>окислительного потенциала растворенной озоновоздушной смеси</w:t>
      </w:r>
      <w:r w:rsidRPr="00E57B5D">
        <w:rPr>
          <w:szCs w:val="28"/>
        </w:rPr>
        <w:t xml:space="preserve">, </w:t>
      </w:r>
      <w:r>
        <w:rPr>
          <w:szCs w:val="28"/>
        </w:rPr>
        <w:t>давления воды в системе</w:t>
      </w:r>
      <w:r w:rsidRPr="00E57B5D">
        <w:rPr>
          <w:szCs w:val="28"/>
        </w:rPr>
        <w:t xml:space="preserve">, </w:t>
      </w:r>
      <w:r>
        <w:rPr>
          <w:szCs w:val="28"/>
        </w:rPr>
        <w:t xml:space="preserve">расхода очищаемой воды </w:t>
      </w:r>
      <w:r w:rsidRPr="00E57B5D">
        <w:rPr>
          <w:szCs w:val="28"/>
        </w:rPr>
        <w:t xml:space="preserve">на </w:t>
      </w:r>
      <w:r>
        <w:rPr>
          <w:szCs w:val="28"/>
        </w:rPr>
        <w:t>концентрацию железа в очищенной воде</w:t>
      </w:r>
      <w:r w:rsidRPr="00FE0375">
        <w:rPr>
          <w:bCs/>
          <w:szCs w:val="28"/>
        </w:rPr>
        <w:t>;</w:t>
      </w:r>
    </w:p>
    <w:p w:rsidR="00A70E32" w:rsidRDefault="00A70E32" w:rsidP="00A70E32">
      <w:pPr>
        <w:ind w:firstLine="567"/>
        <w:rPr>
          <w:bCs/>
          <w:szCs w:val="28"/>
        </w:rPr>
      </w:pPr>
      <w:r w:rsidRPr="00FE0375">
        <w:rPr>
          <w:bCs/>
          <w:szCs w:val="28"/>
        </w:rPr>
        <w:t>–</w:t>
      </w:r>
      <w:r>
        <w:rPr>
          <w:bCs/>
          <w:szCs w:val="28"/>
        </w:rPr>
        <w:t> </w:t>
      </w:r>
      <w:r w:rsidRPr="00FE0375">
        <w:rPr>
          <w:bCs/>
          <w:szCs w:val="28"/>
        </w:rPr>
        <w:t xml:space="preserve">определить рациональные режимы работы </w:t>
      </w:r>
      <w:r>
        <w:rPr>
          <w:bCs/>
          <w:szCs w:val="28"/>
        </w:rPr>
        <w:t>разработанной установки;</w:t>
      </w:r>
    </w:p>
    <w:p w:rsidR="00A70E32" w:rsidRPr="00373F41" w:rsidRDefault="00A70E32" w:rsidP="00A70E32">
      <w:pPr>
        <w:ind w:firstLine="567"/>
        <w:rPr>
          <w:color w:val="000000"/>
        </w:rPr>
      </w:pPr>
      <w:r>
        <w:rPr>
          <w:bCs/>
          <w:szCs w:val="28"/>
        </w:rPr>
        <w:t>–</w:t>
      </w:r>
      <w:r>
        <w:rPr>
          <w:color w:val="000000"/>
        </w:rPr>
        <w:t xml:space="preserve"> </w:t>
      </w:r>
      <w:r w:rsidRPr="00373F41">
        <w:rPr>
          <w:color w:val="000000"/>
        </w:rPr>
        <w:t xml:space="preserve">исследовать качество очистки воды от железа, определить количество сероводорода и озона после камеры смешивания установки </w:t>
      </w:r>
      <w:r w:rsidRPr="00373F41">
        <w:rPr>
          <w:rFonts w:eastAsia="Times New Roman"/>
          <w:color w:val="000000"/>
          <w:kern w:val="0"/>
        </w:rPr>
        <w:t>обезжелезивания воды в потоке с помощью озона, генерируемого ультрафиолетовой лампой или блоком ламп</w:t>
      </w:r>
      <w:r>
        <w:rPr>
          <w:color w:val="000000"/>
        </w:rPr>
        <w:t>.</w:t>
      </w:r>
    </w:p>
    <w:p w:rsidR="00367487" w:rsidRDefault="00367487" w:rsidP="00367487">
      <w:pPr>
        <w:pStyle w:val="1"/>
      </w:pPr>
      <w:r>
        <w:rPr>
          <w:b/>
          <w:bCs/>
        </w:rPr>
        <w:t xml:space="preserve">В второй главе </w:t>
      </w:r>
      <w:r w:rsidRPr="00367487">
        <w:rPr>
          <w:b/>
          <w:bCs/>
        </w:rPr>
        <w:t>«</w:t>
      </w:r>
      <w:r w:rsidRPr="00367487">
        <w:rPr>
          <w:b/>
        </w:rPr>
        <w:t xml:space="preserve">Теоретические предпосылки </w:t>
      </w:r>
      <w:r w:rsidRPr="00367487">
        <w:rPr>
          <w:b/>
        </w:rPr>
        <w:br/>
        <w:t xml:space="preserve">к обоснованию конструктивно-технологических параметров устройства </w:t>
      </w:r>
      <w:r w:rsidRPr="00367487">
        <w:rPr>
          <w:b/>
        </w:rPr>
        <w:br/>
        <w:t>для обезжелезивания воды озоном</w:t>
      </w:r>
      <w:r w:rsidRPr="00367487">
        <w:rPr>
          <w:b/>
          <w:bCs/>
        </w:rPr>
        <w:t>»</w:t>
      </w:r>
      <w:r w:rsidRPr="00367487">
        <w:rPr>
          <w:b/>
        </w:rPr>
        <w:t xml:space="preserve"> </w:t>
      </w:r>
      <w:r w:rsidRPr="00367487">
        <w:t>разработано</w:t>
      </w:r>
      <w:r>
        <w:rPr>
          <w:b/>
        </w:rPr>
        <w:t xml:space="preserve"> </w:t>
      </w:r>
      <w:r>
        <w:t>т</w:t>
      </w:r>
      <w:r w:rsidRPr="00D71F14">
        <w:t xml:space="preserve">еоретическое обоснование модели взаимодействия озоновоздушной смеси с попутными газами и другими </w:t>
      </w:r>
      <w:r w:rsidRPr="00D71F14">
        <w:lastRenderedPageBreak/>
        <w:t>растворенными химическими элементами подземных водоносных горизонтов</w:t>
      </w:r>
      <w:r>
        <w:t xml:space="preserve"> (рисунок 1).</w:t>
      </w:r>
    </w:p>
    <w:p w:rsidR="00A70E32" w:rsidRPr="00367487" w:rsidRDefault="00367487" w:rsidP="00367487">
      <w:pPr>
        <w:pStyle w:val="1"/>
        <w:rPr>
          <w:b/>
        </w:rPr>
      </w:pPr>
      <w:r w:rsidRPr="00505292">
        <w:drawing>
          <wp:inline distT="0" distB="0" distL="0" distR="0" wp14:anchorId="13D8C0FE" wp14:editId="7D7088D7">
            <wp:extent cx="5575300" cy="3784600"/>
            <wp:effectExtent l="0" t="0" r="6350" b="6350"/>
            <wp:docPr id="1" name="Рисунок 1" descr="C:\Users\User\Documents\Наука\Аспирантура\Модель О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Наука\Аспирантура\Модель ОВ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46" cy="37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9436E" w:rsidRPr="0059436E" w:rsidRDefault="00A70E32" w:rsidP="00730CDC">
      <w:pPr>
        <w:pStyle w:val="1"/>
        <w:tabs>
          <w:tab w:val="right" w:pos="993"/>
        </w:tabs>
        <w:ind w:firstLine="0"/>
        <w:rPr>
          <w:bCs/>
        </w:rPr>
      </w:pPr>
      <w:r>
        <w:t xml:space="preserve">  </w:t>
      </w:r>
    </w:p>
    <w:p w:rsidR="0059436E" w:rsidRDefault="0059436E" w:rsidP="0059436E">
      <w:pPr>
        <w:pStyle w:val="1"/>
        <w:jc w:val="center"/>
        <w:rPr>
          <w:b/>
          <w:bCs/>
        </w:rPr>
      </w:pPr>
    </w:p>
    <w:p w:rsidR="00367487" w:rsidRDefault="00367487" w:rsidP="00367487">
      <w:pPr>
        <w:pStyle w:val="31"/>
      </w:pPr>
      <w:r>
        <w:t>Рис.1 — Модель взаимодействия ОВС с обрабатываемой водой</w:t>
      </w:r>
    </w:p>
    <w:p w:rsidR="00367487" w:rsidRDefault="00367487" w:rsidP="00367487">
      <w:pPr>
        <w:pStyle w:val="1"/>
      </w:pPr>
      <w:r>
        <w:t xml:space="preserve">На основании модели взаимодействия сделано предположение о </w:t>
      </w:r>
      <w:r w:rsidR="005275AD">
        <w:t>том, что</w:t>
      </w:r>
      <w:r>
        <w:t xml:space="preserve"> кислород и озон, выступая в качестве окислителей в составе озоновоздушной смеси, имеют разное время реакции окисления и разные механизмы массообмена.</w:t>
      </w:r>
    </w:p>
    <w:p w:rsidR="00367487" w:rsidRDefault="00367487" w:rsidP="00367487">
      <w:pPr>
        <w:pStyle w:val="1"/>
      </w:pPr>
      <w:r>
        <w:t xml:space="preserve">Согласно модели </w:t>
      </w:r>
      <w:r w:rsidR="005275AD">
        <w:t>разработана</w:t>
      </w:r>
      <w:r>
        <w:t xml:space="preserve"> конструкция «Устройство для обезжелезивания озоно</w:t>
      </w:r>
      <w:r w:rsidR="005275AD">
        <w:t>воздушной смесью</w:t>
      </w:r>
      <w:r>
        <w:t>»</w:t>
      </w:r>
      <w:r w:rsidRPr="00367487">
        <w:t xml:space="preserve"> </w:t>
      </w:r>
      <w:r>
        <w:t xml:space="preserve">(рисунок 2).  </w:t>
      </w:r>
      <w:r w:rsidR="005275AD">
        <w:t xml:space="preserve">Патент на изобретение </w:t>
      </w:r>
      <w:r w:rsidR="005275AD">
        <w:rPr>
          <w:lang w:val="en-US"/>
        </w:rPr>
        <w:t>RU</w:t>
      </w:r>
      <w:r w:rsidR="005275AD" w:rsidRPr="00543845">
        <w:t xml:space="preserve"> </w:t>
      </w:r>
      <w:r w:rsidR="005275AD">
        <w:t>№</w:t>
      </w:r>
      <w:r w:rsidR="005275AD" w:rsidRPr="00232198">
        <w:t>2763421</w:t>
      </w:r>
      <w:r w:rsidRPr="00232198">
        <w:t>.</w:t>
      </w:r>
    </w:p>
    <w:p w:rsidR="00367487" w:rsidRDefault="00367487" w:rsidP="00367487">
      <w:pPr>
        <w:pStyle w:val="1"/>
      </w:pPr>
      <w:r>
        <w:lastRenderedPageBreak/>
        <w:drawing>
          <wp:inline distT="0" distB="0" distL="0" distR="0" wp14:anchorId="550AA438" wp14:editId="144AD508">
            <wp:extent cx="4693285" cy="5701665"/>
            <wp:effectExtent l="19050" t="0" r="0" b="0"/>
            <wp:docPr id="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570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487" w:rsidRPr="00D4677E" w:rsidRDefault="00367487" w:rsidP="00367487">
      <w:pPr>
        <w:pStyle w:val="31"/>
      </w:pPr>
      <w:r w:rsidRPr="00D4677E">
        <w:t>Рисунок 2 — Устройство для обезжелезивания на основе ОВС</w:t>
      </w:r>
    </w:p>
    <w:p w:rsidR="005275AD" w:rsidRDefault="005275AD" w:rsidP="005275AD">
      <w:pPr>
        <w:pStyle w:val="1"/>
      </w:pPr>
      <w:r>
        <w:t>Предлагаемая конструкция устройства обезжелезивания воды озоновоздушной смесью обеспечивает повышение эффективности массопереноса озона в обрабатываемую воду и улучшению процесса окисления растворенного железа и органических веществ, что подтверждается результатами лабораторных испытаний воды до и после очистки в сравнении с устройством прототипом. Результаты исследований приведены в таблице 1.</w:t>
      </w:r>
    </w:p>
    <w:p w:rsidR="0091021F" w:rsidRDefault="0091021F" w:rsidP="005275AD">
      <w:pPr>
        <w:pStyle w:val="11"/>
      </w:pPr>
    </w:p>
    <w:p w:rsidR="005275AD" w:rsidRPr="00853E0E" w:rsidRDefault="005275AD" w:rsidP="005275AD">
      <w:pPr>
        <w:pStyle w:val="11"/>
      </w:pPr>
      <w:r>
        <w:t xml:space="preserve">Таблица </w:t>
      </w:r>
      <w:r w:rsidRPr="00853E0E">
        <w:t>1 — Результаты исследований воды устройством обезжелезивания на основе ОВС до и после очистки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10"/>
        <w:gridCol w:w="2008"/>
        <w:gridCol w:w="1656"/>
        <w:gridCol w:w="1830"/>
        <w:gridCol w:w="2241"/>
      </w:tblGrid>
      <w:tr w:rsidR="005275AD" w:rsidTr="002259A7"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Устройство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Определяемый параметр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До очистки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После очистки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 xml:space="preserve">Норма СанПиН </w:t>
            </w:r>
          </w:p>
          <w:p w:rsidR="005275AD" w:rsidRPr="00D4677E" w:rsidRDefault="005275AD" w:rsidP="002259A7">
            <w:pPr>
              <w:pStyle w:val="3"/>
            </w:pPr>
            <w:r w:rsidRPr="00D4677E">
              <w:t>2.1.4-1074.01</w:t>
            </w:r>
          </w:p>
        </w:tc>
      </w:tr>
      <w:tr w:rsidR="005275AD" w:rsidTr="002259A7"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  <w:jc w:val="left"/>
            </w:pPr>
            <w:r w:rsidRPr="00D4677E">
              <w:t>Прототип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  <w:rPr>
                <w:b/>
              </w:rPr>
            </w:pPr>
            <w:r w:rsidRPr="00D4677E">
              <w:t>Железо, мг/л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0,99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0,2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0,3</w:t>
            </w:r>
          </w:p>
        </w:tc>
      </w:tr>
      <w:tr w:rsidR="005275AD" w:rsidTr="002259A7"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  <w:jc w:val="left"/>
            </w:pPr>
            <w:r w:rsidRPr="00D4677E">
              <w:t>Новое устройство</w:t>
            </w: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  <w:rPr>
                <w:b/>
              </w:rPr>
            </w:pPr>
            <w:r w:rsidRPr="00D4677E">
              <w:t>Железо, мг/л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0,82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0,02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75AD" w:rsidRPr="00D4677E" w:rsidRDefault="005275AD" w:rsidP="002259A7">
            <w:pPr>
              <w:pStyle w:val="3"/>
            </w:pPr>
            <w:r w:rsidRPr="00D4677E">
              <w:t>0,3</w:t>
            </w:r>
          </w:p>
        </w:tc>
      </w:tr>
    </w:tbl>
    <w:p w:rsidR="005275AD" w:rsidRDefault="005275AD" w:rsidP="005275AD">
      <w:pPr>
        <w:pStyle w:val="2"/>
        <w:rPr>
          <w:b w:val="0"/>
        </w:rPr>
      </w:pPr>
      <w:r>
        <w:rPr>
          <w:b w:val="0"/>
        </w:rPr>
        <w:t>При анализе</w:t>
      </w:r>
      <w:r w:rsidRPr="005275AD">
        <w:rPr>
          <w:b w:val="0"/>
        </w:rPr>
        <w:t xml:space="preserve"> процесса окисления железа предложено теоретическое обоснование значения окислительного потенциала кислорода и озона в составе озоновоздушной смеси при растворении в воде</w:t>
      </w:r>
      <w:r>
        <w:rPr>
          <w:b w:val="0"/>
        </w:rPr>
        <w:t xml:space="preserve">. </w:t>
      </w:r>
    </w:p>
    <w:p w:rsidR="005275AD" w:rsidRPr="005275AD" w:rsidRDefault="005275AD" w:rsidP="005275AD">
      <w:pPr>
        <w:pStyle w:val="2"/>
        <w:rPr>
          <w:b w:val="0"/>
        </w:rPr>
      </w:pPr>
      <w:r w:rsidRPr="005275AD">
        <w:rPr>
          <w:b w:val="0"/>
        </w:rPr>
        <w:t xml:space="preserve">В результате проведенных расчетов окислительный потенциал озоновоздушной смеси, получаемой при работе электрического генератора коронного разряда, составляет </w:t>
      </w:r>
      <w:r w:rsidRPr="005275AD">
        <w:rPr>
          <w:b w:val="0"/>
          <w:bCs w:val="0"/>
        </w:rPr>
        <w:t>21,86</w:t>
      </w:r>
      <w:r w:rsidRPr="005275AD">
        <w:rPr>
          <w:b w:val="0"/>
        </w:rPr>
        <w:t xml:space="preserve"> Вг/м</w:t>
      </w:r>
      <w:r w:rsidRPr="005275AD">
        <w:rPr>
          <w:b w:val="0"/>
          <w:vertAlign w:val="superscript"/>
        </w:rPr>
        <w:t>3</w:t>
      </w:r>
      <w:r w:rsidRPr="005275AD">
        <w:rPr>
          <w:b w:val="0"/>
        </w:rPr>
        <w:t>, что значительно выше чем окислительный потенциал озоновоздушной смеси получаемой при работе ультрафиолетового генератора — </w:t>
      </w:r>
      <w:r w:rsidRPr="005275AD">
        <w:rPr>
          <w:b w:val="0"/>
          <w:bCs w:val="0"/>
        </w:rPr>
        <w:t>12,34</w:t>
      </w:r>
      <w:r w:rsidRPr="005275AD">
        <w:rPr>
          <w:b w:val="0"/>
        </w:rPr>
        <w:t xml:space="preserve"> Вг/м</w:t>
      </w:r>
      <w:r w:rsidRPr="005275AD">
        <w:rPr>
          <w:b w:val="0"/>
          <w:vertAlign w:val="superscript"/>
        </w:rPr>
        <w:t>3</w:t>
      </w:r>
      <w:r w:rsidRPr="005275AD">
        <w:rPr>
          <w:b w:val="0"/>
        </w:rPr>
        <w:t xml:space="preserve"> (табл</w:t>
      </w:r>
      <w:r>
        <w:rPr>
          <w:b w:val="0"/>
        </w:rPr>
        <w:t xml:space="preserve">ица </w:t>
      </w:r>
      <w:r w:rsidRPr="005275AD">
        <w:rPr>
          <w:b w:val="0"/>
        </w:rPr>
        <w:t>2).</w:t>
      </w:r>
    </w:p>
    <w:p w:rsidR="005275AD" w:rsidRPr="00853E0E" w:rsidRDefault="005275AD" w:rsidP="005275AD">
      <w:pPr>
        <w:pStyle w:val="11"/>
      </w:pPr>
      <w:r w:rsidRPr="00853E0E">
        <w:t>Т</w:t>
      </w:r>
      <w:r>
        <w:t xml:space="preserve">аблица 2 </w:t>
      </w:r>
      <w:r w:rsidRPr="00853E0E">
        <w:t xml:space="preserve">— Результаты </w:t>
      </w:r>
      <w:r>
        <w:t>расчетов окислительного потенциала кислорода и озона в составе озоновоздушной смеси, растворенной в воде при различных способах генерации.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966"/>
        <w:gridCol w:w="1095"/>
        <w:gridCol w:w="966"/>
        <w:gridCol w:w="972"/>
        <w:gridCol w:w="2178"/>
      </w:tblGrid>
      <w:tr w:rsidR="005275AD" w:rsidTr="002259A7">
        <w:tc>
          <w:tcPr>
            <w:tcW w:w="3256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>
              <w:t>Тип генерации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>
              <w:t>Озон,</w:t>
            </w:r>
            <w:r w:rsidRPr="00283008">
              <w:t xml:space="preserve"> </w:t>
            </w:r>
          </w:p>
          <w:p w:rsidR="005275AD" w:rsidRDefault="005275AD" w:rsidP="002259A7">
            <w:pPr>
              <w:pStyle w:val="3"/>
            </w:pPr>
            <w:r w:rsidRPr="00283008">
              <w:t>В</w:t>
            </w:r>
            <w:r>
              <w:t>г</w:t>
            </w:r>
            <w:r w:rsidRPr="00283008">
              <w:t>/м</w:t>
            </w:r>
            <w:r w:rsidRPr="009E6FC7">
              <w:rPr>
                <w:vertAlign w:val="superscript"/>
              </w:rPr>
              <w:t>3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>
              <w:t>Кислород,</w:t>
            </w:r>
            <w:r w:rsidRPr="00283008">
              <w:t xml:space="preserve"> В</w:t>
            </w:r>
            <w:r>
              <w:t>г</w:t>
            </w:r>
            <w:r w:rsidRPr="00283008">
              <w:t>/м</w:t>
            </w:r>
            <w:r w:rsidRPr="009E6FC7">
              <w:rPr>
                <w:vertAlign w:val="superscript"/>
              </w:rPr>
              <w:t>3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>
              <w:t xml:space="preserve">Суммарный ОП ОВС, </w:t>
            </w:r>
            <w:r w:rsidRPr="00283008">
              <w:t>В</w:t>
            </w:r>
            <w:r>
              <w:t>г</w:t>
            </w:r>
            <w:r w:rsidRPr="00283008">
              <w:t>/м</w:t>
            </w:r>
            <w:r w:rsidRPr="009E6FC7">
              <w:rPr>
                <w:vertAlign w:val="superscript"/>
              </w:rPr>
              <w:t>3</w:t>
            </w:r>
          </w:p>
        </w:tc>
      </w:tr>
      <w:tr w:rsidR="005275AD" w:rsidTr="002259A7">
        <w:tc>
          <w:tcPr>
            <w:tcW w:w="3256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  <w:ind w:left="167"/>
              <w:jc w:val="left"/>
            </w:pPr>
            <w:r>
              <w:t>Коронный разряд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 w:rsidRPr="00283008">
              <w:t>51</w:t>
            </w:r>
            <w:r>
              <w:t> 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 w:rsidRPr="00283008">
              <w:t>11,18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 w:rsidRPr="00283008">
              <w:t>49</w:t>
            </w:r>
            <w:r>
              <w:t> 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 w:rsidRPr="00283008">
              <w:t>10,68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5275AD" w:rsidRPr="00283008" w:rsidRDefault="005275AD" w:rsidP="002259A7">
            <w:pPr>
              <w:pStyle w:val="3"/>
            </w:pPr>
            <w:r w:rsidRPr="009E6FC7">
              <w:rPr>
                <w:bCs/>
              </w:rPr>
              <w:t>21,86</w:t>
            </w:r>
          </w:p>
        </w:tc>
      </w:tr>
      <w:tr w:rsidR="005275AD" w:rsidTr="002259A7">
        <w:tc>
          <w:tcPr>
            <w:tcW w:w="3256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  <w:ind w:left="167"/>
              <w:jc w:val="left"/>
            </w:pPr>
            <w:r>
              <w:t>Ультрафиолетовая</w:t>
            </w:r>
          </w:p>
          <w:p w:rsidR="005275AD" w:rsidRDefault="005275AD" w:rsidP="002259A7">
            <w:pPr>
              <w:pStyle w:val="3"/>
              <w:ind w:left="167"/>
              <w:jc w:val="left"/>
            </w:pPr>
            <w:r>
              <w:t xml:space="preserve"> генерация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 w:rsidRPr="00283008">
              <w:t>92</w:t>
            </w:r>
            <w:r>
              <w:t> 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 w:rsidRPr="00283008">
              <w:t>12,34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 w:rsidRPr="00283008">
              <w:t>8</w:t>
            </w:r>
            <w:r>
              <w:t> 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75AD" w:rsidRDefault="005275AD" w:rsidP="002259A7">
            <w:pPr>
              <w:pStyle w:val="3"/>
            </w:pPr>
            <w:r w:rsidRPr="00283008">
              <w:t>0,99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5275AD" w:rsidRPr="00283008" w:rsidRDefault="005275AD" w:rsidP="002259A7">
            <w:pPr>
              <w:pStyle w:val="3"/>
            </w:pPr>
            <w:r w:rsidRPr="009E6FC7">
              <w:rPr>
                <w:bCs/>
              </w:rPr>
              <w:t>12,34</w:t>
            </w:r>
          </w:p>
        </w:tc>
      </w:tr>
    </w:tbl>
    <w:p w:rsidR="005275AD" w:rsidRDefault="005275AD" w:rsidP="005275AD">
      <w:pPr>
        <w:pStyle w:val="1"/>
      </w:pPr>
    </w:p>
    <w:p w:rsidR="001E66AC" w:rsidRDefault="005275AD" w:rsidP="001E66AC">
      <w:pPr>
        <w:pStyle w:val="1"/>
      </w:pPr>
      <w:r w:rsidRPr="00283008">
        <w:t>Вклад кислорода в окисление железа</w:t>
      </w:r>
      <w:r>
        <w:t xml:space="preserve"> </w:t>
      </w:r>
      <w:r w:rsidRPr="00283008">
        <w:t>составляет от 49 до 92</w:t>
      </w:r>
      <w:r>
        <w:t> %</w:t>
      </w:r>
      <w:r w:rsidRPr="00283008">
        <w:t xml:space="preserve"> от суммарного </w:t>
      </w:r>
      <w:r>
        <w:t>окислительного потенциала озоно</w:t>
      </w:r>
      <w:r w:rsidRPr="00283008">
        <w:t>воздушной смеси в зависимости от способа генерации озона, что необходимо учитывать при расчетах и проектировании систем обезжелезивания воды</w:t>
      </w:r>
      <w:r>
        <w:t>.</w:t>
      </w:r>
    </w:p>
    <w:p w:rsidR="00492E2A" w:rsidRPr="001E66AC" w:rsidRDefault="00492E2A" w:rsidP="001E66AC">
      <w:pPr>
        <w:pStyle w:val="1"/>
      </w:pPr>
      <w:r w:rsidRPr="001E66AC">
        <w:t xml:space="preserve">Рассмотрено теоретическое обоснование изменения суммарного растворенного окислительного потенциала озоновоздушной смеси в </w:t>
      </w:r>
      <w:r w:rsidRPr="001E66AC">
        <w:lastRenderedPageBreak/>
        <w:t>зависимости от соотношений расхода озоновоздушной смеси и обрабатываемой воды. Согласно данным от производителя (таблица 3), количество озона, мг/л, производимого ультрафиолетовой лампой, зависит от объема воздуха, проходящего через лампу в единицу времени.</w:t>
      </w:r>
    </w:p>
    <w:p w:rsidR="00492E2A" w:rsidRPr="00853E0E" w:rsidRDefault="00492E2A" w:rsidP="00492E2A">
      <w:pPr>
        <w:pStyle w:val="11"/>
      </w:pPr>
      <w:r w:rsidRPr="00853E0E">
        <w:t xml:space="preserve">Таблица </w:t>
      </w:r>
      <w:r>
        <w:t>3</w:t>
      </w:r>
      <w:r w:rsidRPr="00853E0E">
        <w:t> — Содержание озона в озоновоздушной смеси, генерируемого ультрафиолетовой лампой S8Q-OZ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8"/>
        <w:gridCol w:w="1153"/>
        <w:gridCol w:w="1183"/>
        <w:gridCol w:w="1035"/>
        <w:gridCol w:w="1035"/>
        <w:gridCol w:w="1181"/>
      </w:tblGrid>
      <w:tr w:rsidR="00492E2A" w:rsidRPr="0060395C" w:rsidTr="00492E2A">
        <w:trPr>
          <w:jc w:val="center"/>
        </w:trPr>
        <w:tc>
          <w:tcPr>
            <w:tcW w:w="2010" w:type="pct"/>
            <w:shd w:val="clear" w:color="auto" w:fill="auto"/>
          </w:tcPr>
          <w:p w:rsidR="00492E2A" w:rsidRPr="0060395C" w:rsidRDefault="00492E2A" w:rsidP="002259A7">
            <w:pPr>
              <w:pStyle w:val="3"/>
            </w:pPr>
            <w:r w:rsidRPr="0060395C">
              <w:t xml:space="preserve">Поток озоновоздушной смеси через светильник, </w:t>
            </w:r>
            <w:r>
              <w:t>л</w:t>
            </w:r>
            <w:r w:rsidRPr="0060395C">
              <w:t>/ч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 w:rsidRPr="0060395C">
              <w:t>141,58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 w:rsidRPr="0060395C">
              <w:t>113,27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 w:rsidRPr="0060395C">
              <w:t>84,95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 w:rsidRPr="0060395C">
              <w:t>56,63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 w:rsidRPr="0060395C">
              <w:t>28,31</w:t>
            </w:r>
          </w:p>
        </w:tc>
      </w:tr>
      <w:tr w:rsidR="00492E2A" w:rsidRPr="0060395C" w:rsidTr="00492E2A">
        <w:trPr>
          <w:jc w:val="center"/>
        </w:trPr>
        <w:tc>
          <w:tcPr>
            <w:tcW w:w="2010" w:type="pct"/>
            <w:shd w:val="clear" w:color="auto" w:fill="auto"/>
          </w:tcPr>
          <w:p w:rsidR="00492E2A" w:rsidRPr="0060395C" w:rsidRDefault="00492E2A" w:rsidP="002259A7">
            <w:pPr>
              <w:pStyle w:val="3"/>
              <w:jc w:val="left"/>
            </w:pPr>
            <w:r>
              <w:t xml:space="preserve">Генерация озона, </w:t>
            </w:r>
            <w:r w:rsidRPr="0060395C">
              <w:t>мг/литр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>1,59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>1,79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>2,10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>2,56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 xml:space="preserve">2,82 </w:t>
            </w:r>
          </w:p>
        </w:tc>
      </w:tr>
      <w:tr w:rsidR="00492E2A" w:rsidRPr="0060395C" w:rsidTr="00492E2A">
        <w:trPr>
          <w:jc w:val="center"/>
        </w:trPr>
        <w:tc>
          <w:tcPr>
            <w:tcW w:w="2010" w:type="pct"/>
            <w:shd w:val="clear" w:color="auto" w:fill="auto"/>
          </w:tcPr>
          <w:p w:rsidR="00492E2A" w:rsidRPr="0060395C" w:rsidRDefault="00492E2A" w:rsidP="002259A7">
            <w:pPr>
              <w:pStyle w:val="3"/>
              <w:jc w:val="left"/>
            </w:pPr>
            <w:r>
              <w:t xml:space="preserve">Генерация озона, </w:t>
            </w:r>
            <w:r w:rsidRPr="0060395C">
              <w:t>г/час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>0,225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>0,203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>0,178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>0,145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492E2A" w:rsidRPr="0060395C" w:rsidRDefault="00492E2A" w:rsidP="002259A7">
            <w:pPr>
              <w:pStyle w:val="3"/>
            </w:pPr>
            <w:r>
              <w:t>0,080</w:t>
            </w:r>
          </w:p>
        </w:tc>
      </w:tr>
    </w:tbl>
    <w:p w:rsidR="00492E2A" w:rsidRDefault="00492E2A" w:rsidP="00492E2A">
      <w:pPr>
        <w:rPr>
          <w:b/>
        </w:rPr>
      </w:pPr>
    </w:p>
    <w:p w:rsidR="001E66AC" w:rsidRDefault="001E66AC" w:rsidP="001E66AC">
      <w:pPr>
        <w:pStyle w:val="31"/>
        <w:jc w:val="both"/>
      </w:pPr>
      <w:r>
        <w:t xml:space="preserve">          </w:t>
      </w:r>
      <w:r w:rsidR="00492E2A" w:rsidRPr="00952AD8">
        <w:t>С увеличением расхода воздуха через лампу уменьшается</w:t>
      </w:r>
      <w:r w:rsidR="00492E2A">
        <w:t xml:space="preserve"> и</w:t>
      </w:r>
      <w:r w:rsidR="00492E2A" w:rsidRPr="00952AD8">
        <w:t xml:space="preserve"> количество озона по причине </w:t>
      </w:r>
      <w:r w:rsidR="00492E2A" w:rsidRPr="00C1513C">
        <w:t xml:space="preserve">снижения времени воздействия ультрафиолета на молекулы кислорода. </w:t>
      </w:r>
      <w:r w:rsidR="00492E2A">
        <w:t>При этом у</w:t>
      </w:r>
      <w:r w:rsidR="00492E2A" w:rsidRPr="00C1513C">
        <w:t>дельный окислительный потенциал растет</w:t>
      </w:r>
      <w:r w:rsidR="00492E2A">
        <w:t>,</w:t>
      </w:r>
      <w:r w:rsidR="00492E2A" w:rsidRPr="00C1513C">
        <w:t xml:space="preserve"> т</w:t>
      </w:r>
      <w:r w:rsidR="00492E2A">
        <w:t>ак как</w:t>
      </w:r>
      <w:r w:rsidR="00492E2A" w:rsidRPr="00C1513C">
        <w:t xml:space="preserve"> с увеличением потока воды через инжектор увеличивается объем озоновоздушной смеси, приходящейся на каждый литр очищаемой воды, и соответс</w:t>
      </w:r>
      <w:r w:rsidR="00492E2A">
        <w:t>т</w:t>
      </w:r>
      <w:r w:rsidR="00492E2A" w:rsidRPr="00C1513C">
        <w:t>венно увели</w:t>
      </w:r>
      <w:r w:rsidR="00492E2A">
        <w:t>чи</w:t>
      </w:r>
      <w:r w:rsidR="00492E2A" w:rsidRPr="00C1513C">
        <w:t>вается количество растворенного оз</w:t>
      </w:r>
      <w:r>
        <w:t xml:space="preserve">она и килорода в обрабатываемой </w:t>
      </w:r>
      <w:r w:rsidR="00492E2A" w:rsidRPr="00C1513C">
        <w:t>воде.</w:t>
      </w:r>
      <w:r w:rsidRPr="001E66AC">
        <w:t xml:space="preserve"> </w:t>
      </w:r>
      <w:r w:rsidRPr="00A950D4">
        <w:t>Изменение суммарного окислительного потенциала</w:t>
      </w:r>
      <w:r>
        <w:t>—засыпки и ОВС</w:t>
      </w:r>
      <w:r w:rsidRPr="00A950D4">
        <w:t xml:space="preserve"> в зависимости от расхода воды</w:t>
      </w:r>
      <w:r>
        <w:t xml:space="preserve"> показано на рисунке 3.</w:t>
      </w:r>
    </w:p>
    <w:p w:rsidR="001E66AC" w:rsidRDefault="001E66AC" w:rsidP="001E66AC"/>
    <w:p w:rsidR="001E66AC" w:rsidRPr="001E66AC" w:rsidRDefault="001E66AC" w:rsidP="001E66AC">
      <w:pPr>
        <w:ind w:firstLine="0"/>
        <w:rPr>
          <w:sz w:val="22"/>
          <w:szCs w:val="22"/>
        </w:rPr>
      </w:pPr>
      <w:r w:rsidRPr="001E66AC">
        <w:rPr>
          <w:noProof/>
          <w:color w:val="000000"/>
          <w:sz w:val="24"/>
        </w:rPr>
        <w:t xml:space="preserve">            </w:t>
      </w:r>
      <w:r w:rsidRPr="001E66AC">
        <w:rPr>
          <w:noProof/>
          <w:color w:val="000000"/>
          <w:sz w:val="22"/>
          <w:szCs w:val="22"/>
        </w:rPr>
        <w:t>Е, мВ</w:t>
      </w:r>
    </w:p>
    <w:p w:rsidR="001E66AC" w:rsidRPr="001E66AC" w:rsidRDefault="001E66AC" w:rsidP="001E66AC">
      <w:pPr>
        <w:jc w:val="center"/>
        <w:rPr>
          <w:noProof/>
          <w:color w:val="000000"/>
          <w:sz w:val="22"/>
          <w:szCs w:val="22"/>
        </w:rPr>
      </w:pPr>
      <w:r>
        <w:drawing>
          <wp:inline distT="0" distB="0" distL="0" distR="0" wp14:anchorId="4D26099B" wp14:editId="474B4FEE">
            <wp:extent cx="4524375" cy="2628900"/>
            <wp:effectExtent l="0" t="0" r="9525" b="0"/>
            <wp:docPr id="71" name="Диаграмма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0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r="-43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44" cy="263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6AC">
        <w:rPr>
          <w:noProof/>
          <w:color w:val="000000"/>
        </w:rPr>
        <w:t xml:space="preserve"> </w:t>
      </w:r>
      <w:r w:rsidRPr="001E66AC">
        <w:rPr>
          <w:noProof/>
          <w:color w:val="000000"/>
          <w:sz w:val="22"/>
          <w:szCs w:val="22"/>
          <w:lang w:val="en-US"/>
        </w:rPr>
        <w:t>Q</w:t>
      </w:r>
      <w:r w:rsidRPr="001E66AC">
        <w:rPr>
          <w:noProof/>
          <w:color w:val="000000"/>
          <w:sz w:val="22"/>
          <w:szCs w:val="22"/>
        </w:rPr>
        <w:t xml:space="preserve"> воды, м3/ч</w:t>
      </w:r>
    </w:p>
    <w:p w:rsidR="001E66AC" w:rsidRDefault="001E66AC" w:rsidP="001E66AC">
      <w:pPr>
        <w:pStyle w:val="31"/>
      </w:pPr>
      <w:r>
        <w:lastRenderedPageBreak/>
        <w:t xml:space="preserve">Рисунок 3 — </w:t>
      </w:r>
      <w:r w:rsidRPr="00A950D4">
        <w:t>Изменение суммарного окислительного потенциала в зависимости от расхода воды</w:t>
      </w:r>
    </w:p>
    <w:p w:rsidR="001E66AC" w:rsidRDefault="001E66AC" w:rsidP="001E66AC">
      <w:pPr>
        <w:rPr>
          <w:noProof/>
          <w:color w:val="000000"/>
        </w:rPr>
      </w:pPr>
    </w:p>
    <w:p w:rsidR="001E66AC" w:rsidRDefault="001E66AC" w:rsidP="001E66AC">
      <w:pPr>
        <w:pStyle w:val="31"/>
        <w:jc w:val="both"/>
      </w:pPr>
      <w:r w:rsidRPr="00A950D4">
        <w:t>Изменение суммарного окислительного потенциала</w:t>
      </w:r>
      <w:r>
        <w:t>—засыпки и ОВС</w:t>
      </w:r>
      <w:r w:rsidRPr="00A950D4">
        <w:t xml:space="preserve"> в зависимости от расхода воды</w:t>
      </w:r>
      <w:r>
        <w:t xml:space="preserve"> показано на рисунке 3.</w:t>
      </w:r>
    </w:p>
    <w:p w:rsidR="00C3573A" w:rsidRDefault="001E66AC" w:rsidP="00C3573A">
      <w:pPr>
        <w:pStyle w:val="31"/>
        <w:jc w:val="both"/>
        <w:rPr>
          <w:spacing w:val="-4"/>
          <w:kern w:val="28"/>
        </w:rPr>
      </w:pPr>
      <w:r>
        <w:rPr>
          <w:spacing w:val="-4"/>
          <w:kern w:val="28"/>
        </w:rPr>
        <w:t>У</w:t>
      </w:r>
      <w:r w:rsidRPr="005E3F8F">
        <w:rPr>
          <w:spacing w:val="-4"/>
          <w:kern w:val="28"/>
        </w:rPr>
        <w:t>дельный окислительный потенциал засыпки неизменен в первых фильтроциклах, обусловлен количеством пюролизита в составе засыпки фильтра обезжелезивания, увеличение суммарного окислительного системы происходит с увеличением потока обрабатываемой воды за счет вклада растворенного окислительного потенциала озоновоздушной смеси.</w:t>
      </w:r>
    </w:p>
    <w:p w:rsidR="00C3573A" w:rsidRDefault="00C3573A" w:rsidP="00C3573A">
      <w:pPr>
        <w:pStyle w:val="31"/>
        <w:jc w:val="both"/>
      </w:pPr>
      <w:r>
        <w:rPr>
          <w:spacing w:val="-4"/>
          <w:kern w:val="28"/>
        </w:rPr>
        <w:t xml:space="preserve">     </w:t>
      </w:r>
      <w:r w:rsidR="001E66AC">
        <w:t>Из результатов расчетов очевидно, что удельный окислительный потенциал озоновоздушной смеси находит</w:t>
      </w:r>
      <w:r w:rsidR="001E66AC" w:rsidRPr="00C04935">
        <w:t>ся</w:t>
      </w:r>
      <w:r w:rsidR="001E66AC">
        <w:t xml:space="preserve"> в пределе от 1,53</w:t>
      </w:r>
      <w:r w:rsidR="001E66AC" w:rsidRPr="00C04935">
        <w:t xml:space="preserve"> мВ</w:t>
      </w:r>
      <w:r w:rsidR="001E66AC">
        <w:t>/л</w:t>
      </w:r>
      <w:r w:rsidR="001E66AC" w:rsidRPr="00C04935">
        <w:t xml:space="preserve"> до </w:t>
      </w:r>
      <w:r w:rsidR="001E66AC">
        <w:t>2</w:t>
      </w:r>
      <w:r w:rsidR="001E66AC" w:rsidRPr="00C04935">
        <w:t>,</w:t>
      </w:r>
      <w:r w:rsidR="001E66AC">
        <w:t>77</w:t>
      </w:r>
      <w:r w:rsidR="001E66AC" w:rsidRPr="00C04935">
        <w:t xml:space="preserve"> мВ</w:t>
      </w:r>
      <w:r w:rsidR="001E66AC">
        <w:t>/л</w:t>
      </w:r>
      <w:r w:rsidR="001E66AC" w:rsidRPr="00C04935">
        <w:t xml:space="preserve"> и возрастает с увеличением объема воздуха</w:t>
      </w:r>
      <w:r w:rsidR="001E66AC">
        <w:t>,</w:t>
      </w:r>
      <w:r w:rsidR="001E66AC" w:rsidRPr="00C04935">
        <w:t xml:space="preserve"> проходящего через УФ генератор озона.</w:t>
      </w:r>
    </w:p>
    <w:p w:rsidR="00C3573A" w:rsidRDefault="00C3573A" w:rsidP="001E66AC">
      <w:pPr>
        <w:pStyle w:val="1"/>
      </w:pPr>
      <w:r>
        <w:rPr>
          <w:b/>
          <w:bCs/>
        </w:rPr>
        <w:t xml:space="preserve">В третьей главе </w:t>
      </w:r>
      <w:r w:rsidRPr="00C3573A">
        <w:rPr>
          <w:b/>
          <w:bCs/>
        </w:rPr>
        <w:t>«</w:t>
      </w:r>
      <w:r w:rsidRPr="00C3573A">
        <w:rPr>
          <w:b/>
        </w:rPr>
        <w:t>Программа и методика экспериментального исследования»</w:t>
      </w:r>
      <w:r>
        <w:rPr>
          <w:b/>
        </w:rPr>
        <w:t xml:space="preserve"> </w:t>
      </w:r>
      <w:r>
        <w:t>разработана программа исследований; приведено описание, схема (рисунок 4) и фото (рисунок 5) экспериментальной установки и описание применяемых измерительных приборов; представлены методики проведения лабораторных испытаний в производственных условиях разработанного устройства обезжелезивания воды на основе озоновоздушной смеси.</w:t>
      </w:r>
    </w:p>
    <w:p w:rsidR="00C3573A" w:rsidRPr="00C3573A" w:rsidRDefault="00C3573A" w:rsidP="001E66AC">
      <w:pPr>
        <w:pStyle w:val="1"/>
      </w:pPr>
      <w:r>
        <w:rPr>
          <w:noProof/>
        </w:rPr>
        <w:lastRenderedPageBreak/>
        <w:drawing>
          <wp:inline distT="0" distB="0" distL="0" distR="0" wp14:anchorId="063D84F0" wp14:editId="01219AD9">
            <wp:extent cx="5331460" cy="2857500"/>
            <wp:effectExtent l="0" t="0" r="0" b="0"/>
            <wp:docPr id="72" name="Рисунок 26" descr="C:\Users\User\Documents\Наука\Аспирантура\схем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User\Documents\Наука\Аспирантура\схема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" r="-262" b="3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A6" w:rsidRPr="00147FA6" w:rsidRDefault="00C3573A" w:rsidP="00147FA6">
      <w:pPr>
        <w:pStyle w:val="31"/>
      </w:pPr>
      <w:r w:rsidRPr="00D4762E">
        <w:t xml:space="preserve">1 — регулятор подачи воздуха; 2 — ультрафиолетовая лампа </w:t>
      </w:r>
      <w:r w:rsidRPr="00D4762E">
        <w:rPr>
          <w:lang w:val="en-US"/>
        </w:rPr>
        <w:t>S</w:t>
      </w:r>
      <w:r w:rsidRPr="00D4762E">
        <w:t>8</w:t>
      </w:r>
      <w:r w:rsidRPr="00D4762E">
        <w:rPr>
          <w:lang w:val="en-US"/>
        </w:rPr>
        <w:t>Q</w:t>
      </w:r>
      <w:r w:rsidRPr="00D4762E">
        <w:t>-</w:t>
      </w:r>
      <w:r w:rsidRPr="00D4762E">
        <w:rPr>
          <w:lang w:val="en-US"/>
        </w:rPr>
        <w:t>OZ</w:t>
      </w:r>
      <w:r w:rsidRPr="00D4762E">
        <w:t xml:space="preserve">; 3 — инжектор; 4 — камера смешивания с кольцами Палля; 5 — фильтр обезжелезивания; 6 — ультрафиолетовая лампа </w:t>
      </w:r>
      <w:r w:rsidRPr="00D4762E">
        <w:rPr>
          <w:lang w:val="en-US"/>
        </w:rPr>
        <w:t>S</w:t>
      </w:r>
      <w:r w:rsidRPr="00D4762E">
        <w:t>8</w:t>
      </w:r>
      <w:r w:rsidRPr="00D4762E">
        <w:rPr>
          <w:lang w:val="en-US"/>
        </w:rPr>
        <w:t>Q</w:t>
      </w:r>
      <w:r w:rsidRPr="00D4762E">
        <w:t xml:space="preserve">-РА2; 7 — регулятор расхода; 8 — воздухоотделительный клапан </w:t>
      </w:r>
      <w:r w:rsidRPr="00D4762E">
        <w:rPr>
          <w:lang w:val="en-US"/>
        </w:rPr>
        <w:t>ARI</w:t>
      </w:r>
      <w:r w:rsidRPr="00D4762E">
        <w:t>; 9 — фильтр с угольным картриджем; 10 — счетчик входного потока воды; 11 — счетчик выходного потока воды; 12 — счетчик газа.</w:t>
      </w:r>
    </w:p>
    <w:p w:rsidR="00C3573A" w:rsidRDefault="00147FA6" w:rsidP="00147FA6">
      <w:pPr>
        <w:pStyle w:val="31"/>
        <w:jc w:val="both"/>
      </w:pPr>
      <w:r>
        <w:t xml:space="preserve">              </w:t>
      </w:r>
      <w:r w:rsidR="00C3573A" w:rsidRPr="00D4762E">
        <w:t xml:space="preserve">Рисунок </w:t>
      </w:r>
      <w:r w:rsidR="00C3573A">
        <w:t>4</w:t>
      </w:r>
      <w:r w:rsidR="00C3573A" w:rsidRPr="00D4762E">
        <w:t xml:space="preserve"> — Схема установки обезжелезивания воды на основе озоновоздушной смеси с улучшенным её смешением с обрабатываемой водой</w:t>
      </w:r>
    </w:p>
    <w:p w:rsidR="00147FA6" w:rsidRPr="00147FA6" w:rsidRDefault="00147FA6" w:rsidP="00147FA6"/>
    <w:p w:rsidR="00C3573A" w:rsidRPr="00C3573A" w:rsidRDefault="00C3573A" w:rsidP="00C3573A">
      <w:pPr>
        <w:jc w:val="center"/>
      </w:pPr>
      <w:r>
        <w:rPr>
          <w:rFonts w:ascii="Calibri" w:eastAsia="Times New Roman" w:hAnsi="Calibri"/>
          <w:noProof/>
          <w:color w:val="231F20"/>
          <w:sz w:val="22"/>
          <w:szCs w:val="22"/>
        </w:rPr>
        <w:lastRenderedPageBreak/>
        <w:drawing>
          <wp:inline distT="0" distB="0" distL="0" distR="0" wp14:anchorId="56441E52" wp14:editId="0E4C219C">
            <wp:extent cx="2834005" cy="3476625"/>
            <wp:effectExtent l="0" t="0" r="4445" b="9525"/>
            <wp:docPr id="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AC" w:rsidRPr="001E66AC" w:rsidRDefault="001E66AC" w:rsidP="001E66AC"/>
    <w:p w:rsidR="00492E2A" w:rsidRDefault="00C3573A" w:rsidP="00492E2A">
      <w:r w:rsidRPr="00D94562">
        <w:rPr>
          <w:color w:val="000000"/>
        </w:rPr>
        <w:t xml:space="preserve">Рисунок </w:t>
      </w:r>
      <w:r>
        <w:rPr>
          <w:color w:val="000000"/>
        </w:rPr>
        <w:t>5 —</w:t>
      </w:r>
      <w:r w:rsidRPr="00D94562">
        <w:rPr>
          <w:color w:val="000000"/>
        </w:rPr>
        <w:t xml:space="preserve"> </w:t>
      </w:r>
      <w:r w:rsidRPr="00D94562">
        <w:t>Система обезжелезивания на основе увеличенного выхода озоновоздушной смеси с улучшенным смешением с водой и фильтрацией на песчано-гравийной засыпке с 10 %</w:t>
      </w:r>
      <w:r>
        <w:t xml:space="preserve"> добавлением</w:t>
      </w:r>
      <w:r w:rsidRPr="00C3573A">
        <w:t xml:space="preserve"> </w:t>
      </w:r>
      <w:r>
        <w:t>пиролюзита</w:t>
      </w:r>
    </w:p>
    <w:p w:rsidR="00147FA6" w:rsidRDefault="00147FA6" w:rsidP="00147FA6">
      <w:pPr>
        <w:pStyle w:val="1"/>
      </w:pPr>
      <w:r w:rsidRPr="00212DBA">
        <w:t xml:space="preserve">В качестве рабочей лабораторной модели была принята </w:t>
      </w:r>
      <w:r>
        <w:t>с</w:t>
      </w:r>
      <w:r w:rsidRPr="005E5D45">
        <w:t>истема обезжелезивания на основе увеличенного выхода озоновоздушной смеси с улучшенным смешением с водой и фильтрацией на песчано-гравийной засыпке с 10</w:t>
      </w:r>
      <w:r>
        <w:t> %</w:t>
      </w:r>
      <w:r w:rsidRPr="005E5D45">
        <w:t xml:space="preserve"> добавлением пиролюзита</w:t>
      </w:r>
      <w:r>
        <w:t xml:space="preserve"> (рисунок 5). </w:t>
      </w:r>
    </w:p>
    <w:p w:rsidR="00147FA6" w:rsidRDefault="00147FA6" w:rsidP="00147FA6">
      <w:r>
        <w:t xml:space="preserve">Устройство для обезжелезивания воды озоновоздушной смесью содержит ультрафиолетовую лампу в корпусе, снабженном патрубком с вентилем для подвода воздуха и патрубком отвода озоновоздушной смеси, подаваемой в пассивную полость инжектора, на вход которого под давлением подается вода, а выход инжектора </w:t>
      </w:r>
      <w:r w:rsidRPr="00C4152F">
        <w:t>соединен</w:t>
      </w:r>
      <w:r>
        <w:t xml:space="preserve"> </w:t>
      </w:r>
      <w:r w:rsidRPr="00853E0E">
        <w:t xml:space="preserve">с конусным рассекателем, размещенным в нижней части смесительной камеры в корпус которой засыпана насадка-кольца Палля, на крышке которой установлен воздушный клапан с патрубком, опускающимся до уровня воды в смесительной камере, соединен через угольный картридж в корпусе фильтра с дренажем. Верхняя часть смесительной камеры трубкой соединена с входом расположенного на </w:t>
      </w:r>
      <w:r w:rsidRPr="00853E0E">
        <w:lastRenderedPageBreak/>
        <w:t>песчано-гравийном фильтре обезжелезивания р</w:t>
      </w:r>
      <w:r w:rsidRPr="00C4152F">
        <w:t>егулятора</w:t>
      </w:r>
      <w:r>
        <w:t xml:space="preserve"> </w:t>
      </w:r>
      <w:r w:rsidRPr="00C4152F">
        <w:t>режима</w:t>
      </w:r>
      <w:r>
        <w:t xml:space="preserve"> </w:t>
      </w:r>
      <w:r w:rsidRPr="00C4152F">
        <w:t>работы</w:t>
      </w:r>
      <w:r>
        <w:t xml:space="preserve"> </w:t>
      </w:r>
      <w:r w:rsidRPr="00C4152F">
        <w:t>фильтра,</w:t>
      </w:r>
      <w:r>
        <w:t xml:space="preserve"> </w:t>
      </w:r>
      <w:r w:rsidRPr="00C4152F">
        <w:t>выход</w:t>
      </w:r>
      <w:r>
        <w:t xml:space="preserve"> </w:t>
      </w:r>
      <w:r w:rsidRPr="00C4152F">
        <w:t>которого</w:t>
      </w:r>
      <w:r>
        <w:t xml:space="preserve"> </w:t>
      </w:r>
      <w:r w:rsidRPr="00C4152F">
        <w:t>соединен</w:t>
      </w:r>
      <w:r>
        <w:t xml:space="preserve"> </w:t>
      </w:r>
      <w:r w:rsidRPr="00C4152F">
        <w:t>с потребителями</w:t>
      </w:r>
      <w:r>
        <w:t xml:space="preserve"> </w:t>
      </w:r>
      <w:r w:rsidRPr="00C4152F">
        <w:t>через</w:t>
      </w:r>
      <w:r>
        <w:t xml:space="preserve"> </w:t>
      </w:r>
      <w:r w:rsidRPr="00C4152F">
        <w:t>корпус</w:t>
      </w:r>
      <w:r>
        <w:t xml:space="preserve"> второй </w:t>
      </w:r>
      <w:r w:rsidRPr="00C4152F">
        <w:t>ультрафиолетовой</w:t>
      </w:r>
      <w:r>
        <w:t xml:space="preserve"> </w:t>
      </w:r>
      <w:r w:rsidRPr="00C4152F">
        <w:t>лампы</w:t>
      </w:r>
      <w:r>
        <w:t xml:space="preserve"> </w:t>
      </w:r>
      <w:r w:rsidRPr="00C4152F">
        <w:t>и</w:t>
      </w:r>
      <w:r>
        <w:t xml:space="preserve"> </w:t>
      </w:r>
      <w:r w:rsidRPr="00C4152F">
        <w:t>вентиль,</w:t>
      </w:r>
      <w:r>
        <w:t xml:space="preserve"> </w:t>
      </w:r>
      <w:r w:rsidRPr="00C4152F">
        <w:t>при этом</w:t>
      </w:r>
      <w:r>
        <w:t xml:space="preserve"> </w:t>
      </w:r>
      <w:r w:rsidRPr="00C4152F">
        <w:t>регулятор</w:t>
      </w:r>
      <w:r>
        <w:t xml:space="preserve"> </w:t>
      </w:r>
      <w:r w:rsidRPr="00C4152F">
        <w:t>режима</w:t>
      </w:r>
      <w:r>
        <w:t xml:space="preserve"> </w:t>
      </w:r>
      <w:r w:rsidRPr="00C4152F">
        <w:t>имеет</w:t>
      </w:r>
      <w:r>
        <w:t xml:space="preserve"> </w:t>
      </w:r>
      <w:r w:rsidRPr="00C4152F">
        <w:t>три</w:t>
      </w:r>
      <w:r>
        <w:t xml:space="preserve"> </w:t>
      </w:r>
      <w:r w:rsidRPr="00C4152F">
        <w:t>патрубка,</w:t>
      </w:r>
      <w:r>
        <w:t xml:space="preserve"> </w:t>
      </w:r>
      <w:r w:rsidRPr="00C4152F">
        <w:t>один</w:t>
      </w:r>
      <w:r>
        <w:t xml:space="preserve"> </w:t>
      </w:r>
      <w:r w:rsidRPr="00C4152F">
        <w:t>из</w:t>
      </w:r>
      <w:r>
        <w:t xml:space="preserve"> </w:t>
      </w:r>
      <w:r w:rsidRPr="00C4152F">
        <w:t>которых</w:t>
      </w:r>
      <w:r>
        <w:t xml:space="preserve"> </w:t>
      </w:r>
      <w:r w:rsidRPr="00C4152F">
        <w:t>опущен</w:t>
      </w:r>
      <w:r>
        <w:t xml:space="preserve"> </w:t>
      </w:r>
      <w:r w:rsidRPr="00C4152F">
        <w:t>в</w:t>
      </w:r>
      <w:r>
        <w:t xml:space="preserve"> </w:t>
      </w:r>
      <w:r w:rsidRPr="00C4152F">
        <w:t>верхнюю</w:t>
      </w:r>
      <w:r>
        <w:t xml:space="preserve"> </w:t>
      </w:r>
      <w:r w:rsidRPr="00C4152F">
        <w:t>часть фильтра</w:t>
      </w:r>
      <w:r>
        <w:t xml:space="preserve"> </w:t>
      </w:r>
      <w:r w:rsidRPr="00C4152F">
        <w:t>над</w:t>
      </w:r>
      <w:r>
        <w:t xml:space="preserve"> </w:t>
      </w:r>
      <w:r w:rsidRPr="00C4152F">
        <w:t>песчано-гравийной</w:t>
      </w:r>
      <w:r>
        <w:t xml:space="preserve"> </w:t>
      </w:r>
      <w:r w:rsidRPr="00C4152F">
        <w:t>засыпкой,</w:t>
      </w:r>
      <w:r>
        <w:t xml:space="preserve"> </w:t>
      </w:r>
      <w:r w:rsidRPr="00C4152F">
        <w:t>второй</w:t>
      </w:r>
      <w:r>
        <w:t xml:space="preserve"> </w:t>
      </w:r>
      <w:r w:rsidRPr="00C4152F">
        <w:t>опущен</w:t>
      </w:r>
      <w:r>
        <w:t xml:space="preserve"> </w:t>
      </w:r>
      <w:r w:rsidRPr="00C4152F">
        <w:t>в</w:t>
      </w:r>
      <w:r>
        <w:t xml:space="preserve"> </w:t>
      </w:r>
      <w:r w:rsidRPr="00C4152F">
        <w:t>нижнюю</w:t>
      </w:r>
      <w:r>
        <w:t xml:space="preserve"> </w:t>
      </w:r>
      <w:r w:rsidRPr="00C4152F">
        <w:t>часть</w:t>
      </w:r>
      <w:r>
        <w:t xml:space="preserve"> </w:t>
      </w:r>
      <w:r w:rsidRPr="00C4152F">
        <w:t>под</w:t>
      </w:r>
      <w:r>
        <w:t xml:space="preserve"> </w:t>
      </w:r>
      <w:r w:rsidRPr="00C4152F">
        <w:t>песчано</w:t>
      </w:r>
      <w:r>
        <w:t>-</w:t>
      </w:r>
      <w:r w:rsidRPr="00C4152F">
        <w:t>гравийную</w:t>
      </w:r>
      <w:r>
        <w:t xml:space="preserve"> </w:t>
      </w:r>
      <w:r w:rsidRPr="00C4152F">
        <w:t>засыпку,</w:t>
      </w:r>
      <w:r>
        <w:t xml:space="preserve"> </w:t>
      </w:r>
      <w:r w:rsidRPr="00C4152F">
        <w:t>а</w:t>
      </w:r>
      <w:r>
        <w:t xml:space="preserve"> </w:t>
      </w:r>
      <w:r w:rsidRPr="00C4152F">
        <w:t>третий</w:t>
      </w:r>
      <w:r>
        <w:t xml:space="preserve"> </w:t>
      </w:r>
      <w:r w:rsidRPr="00C4152F">
        <w:t>патрубок</w:t>
      </w:r>
      <w:r>
        <w:t xml:space="preserve"> </w:t>
      </w:r>
      <w:r w:rsidRPr="00C4152F">
        <w:t>связывает</w:t>
      </w:r>
      <w:r>
        <w:t xml:space="preserve"> </w:t>
      </w:r>
      <w:r w:rsidRPr="00C4152F">
        <w:t>регулятор</w:t>
      </w:r>
      <w:r>
        <w:t xml:space="preserve"> </w:t>
      </w:r>
      <w:r w:rsidRPr="00C4152F">
        <w:t>режима</w:t>
      </w:r>
      <w:r>
        <w:t xml:space="preserve"> </w:t>
      </w:r>
      <w:r w:rsidRPr="00C4152F">
        <w:t>работы</w:t>
      </w:r>
      <w:r>
        <w:t xml:space="preserve"> </w:t>
      </w:r>
      <w:r w:rsidRPr="00C4152F">
        <w:t>фильтра с</w:t>
      </w:r>
      <w:r>
        <w:t xml:space="preserve"> </w:t>
      </w:r>
      <w:r w:rsidRPr="00C4152F">
        <w:t>дренажем</w:t>
      </w:r>
      <w:r>
        <w:t xml:space="preserve">. </w:t>
      </w:r>
    </w:p>
    <w:p w:rsidR="00147FA6" w:rsidRDefault="00147FA6" w:rsidP="00147FA6">
      <w:pPr>
        <w:pStyle w:val="1"/>
      </w:pPr>
      <w:r>
        <w:t xml:space="preserve">Небольшие дозы озона, производимые из воздуха под воздействием ультрафиолетового облучения с длиной воны 185 нм окисляют растворенные в воде железо, марганец, органические соединения, а деструкция остаточного озона под воздействием ультрафиолетового облучения с длиной воны 254 нм в конце линии обработки дает возможность провести процесс окисления </w:t>
      </w:r>
      <w:r w:rsidRPr="005449D4">
        <w:t>растворенного железа</w:t>
      </w:r>
      <w:r>
        <w:t xml:space="preserve"> до конца.</w:t>
      </w:r>
    </w:p>
    <w:p w:rsidR="00147FA6" w:rsidRPr="00886ED9" w:rsidRDefault="00147FA6" w:rsidP="00147FA6">
      <w:pPr>
        <w:pStyle w:val="1"/>
      </w:pPr>
      <w:r w:rsidRPr="0060395C">
        <w:t xml:space="preserve">Применительно к </w:t>
      </w:r>
      <w:r>
        <w:t xml:space="preserve">разработанному </w:t>
      </w:r>
      <w:r w:rsidRPr="0060395C">
        <w:t>устройству, в качестве входных переменных выступа</w:t>
      </w:r>
      <w:r>
        <w:t>ют</w:t>
      </w:r>
      <w:r w:rsidRPr="0060395C">
        <w:t xml:space="preserve"> внешние постоянные и управляющие воздействия</w:t>
      </w:r>
      <w:r>
        <w:t xml:space="preserve"> (рисунок 6)</w:t>
      </w:r>
      <w:r w:rsidRPr="0060395C">
        <w:t>. Возмущающие воздействия, стремящиеся нарушить устойчивое протекание технологического процесса, определяются векторами</w:t>
      </w:r>
      <w:r>
        <w:t xml:space="preserve"> Т, </w:t>
      </w:r>
      <w:r w:rsidRPr="0060395C">
        <w:t>Fe</w:t>
      </w:r>
      <w:r w:rsidRPr="0060395C">
        <w:rPr>
          <w:vertAlign w:val="subscript"/>
        </w:rPr>
        <w:t>вх</w:t>
      </w:r>
      <w:r>
        <w:rPr>
          <w:vertAlign w:val="subscript"/>
        </w:rPr>
        <w:t>.</w:t>
      </w:r>
      <w:r>
        <w:t xml:space="preserve">, </w:t>
      </w:r>
      <w:r w:rsidRPr="0060395C">
        <w:t>pH</w:t>
      </w:r>
      <w:r w:rsidRPr="0060395C">
        <w:rPr>
          <w:vertAlign w:val="subscript"/>
        </w:rPr>
        <w:t>вх.</w:t>
      </w:r>
      <w:r>
        <w:t>.</w:t>
      </w:r>
    </w:p>
    <w:p w:rsidR="00147FA6" w:rsidRDefault="00147FA6" w:rsidP="00147FA6">
      <w:pPr>
        <w:pStyle w:val="1"/>
      </w:pPr>
      <w:r>
        <w:t>Управляющие воздействия определяются векторами Е</w:t>
      </w:r>
      <w:r>
        <w:rPr>
          <w:vertAlign w:val="subscript"/>
        </w:rPr>
        <w:t>ОВС</w:t>
      </w:r>
      <w:r w:rsidRPr="0060395C">
        <w:rPr>
          <w:vertAlign w:val="subscript"/>
        </w:rPr>
        <w:t xml:space="preserve">, </w:t>
      </w:r>
      <w:r w:rsidRPr="0060395C">
        <w:rPr>
          <w:lang w:val="en-US"/>
        </w:rPr>
        <w:t>Q</w:t>
      </w:r>
      <w:r w:rsidRPr="0060395C">
        <w:rPr>
          <w:vertAlign w:val="subscript"/>
        </w:rPr>
        <w:t>воды</w:t>
      </w:r>
      <w:r w:rsidRPr="0060395C">
        <w:t xml:space="preserve"> и Р, объединенными в вектор</w:t>
      </w:r>
      <w:r>
        <w:t> — </w:t>
      </w:r>
      <w:r w:rsidRPr="0060395C">
        <w:t xml:space="preserve">функцию </w:t>
      </w:r>
      <w:r w:rsidRPr="0060395C">
        <w:rPr>
          <w:lang w:val="en-US"/>
        </w:rPr>
        <w:t>F</w:t>
      </w:r>
      <w:r w:rsidRPr="0060395C">
        <w:rPr>
          <w:vertAlign w:val="subscript"/>
          <w:lang w:val="en-US"/>
        </w:rPr>
        <w:t>a</w:t>
      </w:r>
      <w:r w:rsidRPr="0060395C">
        <w:t>={</w:t>
      </w:r>
      <w:r>
        <w:t>Е</w:t>
      </w:r>
      <w:r>
        <w:rPr>
          <w:vertAlign w:val="subscript"/>
        </w:rPr>
        <w:t>ОВС</w:t>
      </w:r>
      <w:r w:rsidRPr="0060395C">
        <w:t>;</w:t>
      </w:r>
      <w:r w:rsidRPr="0060395C">
        <w:rPr>
          <w:lang w:val="en-US"/>
        </w:rPr>
        <w:t>Q</w:t>
      </w:r>
      <w:r w:rsidRPr="0060395C">
        <w:rPr>
          <w:vertAlign w:val="subscript"/>
        </w:rPr>
        <w:t>воды</w:t>
      </w:r>
      <w:r w:rsidRPr="0060395C">
        <w:t>;</w:t>
      </w:r>
      <w:r w:rsidRPr="0060395C">
        <w:rPr>
          <w:vertAlign w:val="subscript"/>
        </w:rPr>
        <w:t>.</w:t>
      </w:r>
      <w:r w:rsidRPr="0060395C">
        <w:t xml:space="preserve">Р}. </w:t>
      </w:r>
      <w:r>
        <w:t>В</w:t>
      </w:r>
      <w:r w:rsidRPr="0060395C">
        <w:t xml:space="preserve"> процессе обезжелезивания воды, изменение составляющих вектор функции </w:t>
      </w:r>
      <w:r w:rsidRPr="0060395C">
        <w:rPr>
          <w:lang w:val="en-US"/>
        </w:rPr>
        <w:t>F</w:t>
      </w:r>
      <w:r w:rsidRPr="0060395C">
        <w:rPr>
          <w:vertAlign w:val="subscript"/>
        </w:rPr>
        <w:t>а</w:t>
      </w:r>
      <w:r w:rsidRPr="0060395C">
        <w:t>, обусловлено протеканием процессов растворения озона</w:t>
      </w:r>
      <w:r>
        <w:t xml:space="preserve"> </w:t>
      </w:r>
      <w:r w:rsidRPr="00F76290">
        <w:t>и кислорода</w:t>
      </w:r>
      <w:r w:rsidRPr="0060395C">
        <w:t xml:space="preserve"> в исходной воде с последующим окислением растворенного железа и деструкцией остаточного озона. </w:t>
      </w:r>
    </w:p>
    <w:p w:rsidR="00147FA6" w:rsidRDefault="00147FA6" w:rsidP="00147FA6">
      <w:pPr>
        <w:pStyle w:val="31"/>
      </w:pPr>
      <w:r>
        <w:lastRenderedPageBreak/>
        <w:drawing>
          <wp:inline distT="0" distB="0" distL="0" distR="0" wp14:anchorId="6160A9A6" wp14:editId="54592BA8">
            <wp:extent cx="5600700" cy="2245360"/>
            <wp:effectExtent l="19050" t="0" r="0" b="0"/>
            <wp:docPr id="73" name="Рисунок 900" descr="C:\Users\User\Documents\Наука\Аспирантура\диссер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0" descr="C:\Users\User\Documents\Наука\Аспирантура\диссертация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A6" w:rsidRPr="00D4762E" w:rsidRDefault="00147FA6" w:rsidP="00147FA6">
      <w:pPr>
        <w:pStyle w:val="31"/>
      </w:pPr>
      <w:r>
        <mc:AlternateContent>
          <mc:Choice Requires="wps">
            <w:drawing>
              <wp:anchor distT="4294967293" distB="4294967293" distL="114297" distR="114297" simplePos="0" relativeHeight="251659264" behindDoc="0" locked="0" layoutInCell="0" allowOverlap="1" wp14:anchorId="7BECAA83" wp14:editId="415665AA">
                <wp:simplePos x="0" y="0"/>
                <wp:positionH relativeFrom="column">
                  <wp:posOffset>-165736</wp:posOffset>
                </wp:positionH>
                <wp:positionV relativeFrom="paragraph">
                  <wp:posOffset>170814</wp:posOffset>
                </wp:positionV>
                <wp:extent cx="0" cy="0"/>
                <wp:effectExtent l="0" t="0" r="0" b="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2AC26" id="Прямая соединительная линия 25" o:spid="_x0000_s1026" style="position:absolute;z-index:251659264;visibility:visible;mso-wrap-style:square;mso-width-percent:0;mso-height-percent:0;mso-wrap-distance-left:3.17492mm;mso-wrap-distance-top:-8e-5mm;mso-wrap-distance-right:3.17492mm;mso-wrap-distance-bottom:-8e-5mm;mso-position-horizontal:absolute;mso-position-horizontal-relative:text;mso-position-vertical:absolute;mso-position-vertical-relative:text;mso-width-percent:0;mso-height-percent:0;mso-width-relative:page;mso-height-relative:page" from="-13.05pt,13.45pt" to="-13.0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" o:allowincell="f"/>
            </w:pict>
          </mc:Fallback>
        </mc:AlternateContent>
      </w:r>
      <w:r w:rsidRPr="00D4762E">
        <w:t xml:space="preserve">Рисунок </w:t>
      </w:r>
      <w:r>
        <w:t>6</w:t>
      </w:r>
      <w:r w:rsidRPr="00D4762E">
        <w:t> — Информационная модель технологического процесса устройства для обезжелезивания воды озоновоздушной смесью</w:t>
      </w:r>
    </w:p>
    <w:p w:rsidR="00147FA6" w:rsidRDefault="00147FA6" w:rsidP="00147FA6">
      <w:pPr>
        <w:pStyle w:val="1"/>
      </w:pPr>
      <w:r w:rsidRPr="0060395C">
        <w:t xml:space="preserve">Вектор </w:t>
      </w:r>
      <w:r>
        <w:t>Е</w:t>
      </w:r>
      <w:r>
        <w:rPr>
          <w:vertAlign w:val="subscript"/>
        </w:rPr>
        <w:t>ОВС</w:t>
      </w:r>
      <w:r w:rsidRPr="0060395C">
        <w:t xml:space="preserve">, характеризует </w:t>
      </w:r>
      <w:r>
        <w:t xml:space="preserve">окислительный потенциал, растворенной в воде </w:t>
      </w:r>
      <w:r w:rsidRPr="0060395C">
        <w:t>озоновоздушной смеси</w:t>
      </w:r>
      <w:r>
        <w:t>, зависящий от расхода</w:t>
      </w:r>
      <w:r w:rsidRPr="0060395C">
        <w:t xml:space="preserve"> </w:t>
      </w:r>
      <w:r>
        <w:t xml:space="preserve">воздуха через ультрафиолетовый генератор озона, </w:t>
      </w:r>
      <w:r w:rsidRPr="0060395C">
        <w:t xml:space="preserve">л/ч, подаваемой в устройство с помощью инжектора, для обработки исходной воды, а </w:t>
      </w:r>
      <w:r>
        <w:t xml:space="preserve">также от </w:t>
      </w:r>
      <w:r w:rsidRPr="00C37B1B">
        <w:t>количественного соотношения</w:t>
      </w:r>
      <w:r w:rsidRPr="0060395C">
        <w:t xml:space="preserve"> </w:t>
      </w:r>
      <w:r>
        <w:t xml:space="preserve">кислорода и </w:t>
      </w:r>
      <w:r w:rsidRPr="0060395C">
        <w:t>озона</w:t>
      </w:r>
      <w:r>
        <w:t xml:space="preserve"> в составе озоновоздушной смеси</w:t>
      </w:r>
      <w:r w:rsidRPr="0060395C">
        <w:t xml:space="preserve">. </w:t>
      </w:r>
      <w:r>
        <w:t>Уровни варьирования приведены в таблице 4.</w:t>
      </w:r>
    </w:p>
    <w:p w:rsidR="00147FA6" w:rsidRPr="00853E0E" w:rsidRDefault="00147FA6" w:rsidP="00147FA6">
      <w:pPr>
        <w:pStyle w:val="11"/>
      </w:pPr>
      <w:r w:rsidRPr="00853E0E">
        <w:t>Таблица </w:t>
      </w:r>
      <w:r>
        <w:t>4</w:t>
      </w:r>
      <w:r w:rsidRPr="00853E0E">
        <w:t>— </w:t>
      </w:r>
      <w:r>
        <w:t>Значения варьируемых факторов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9"/>
        <w:gridCol w:w="2456"/>
        <w:gridCol w:w="2174"/>
        <w:gridCol w:w="1910"/>
        <w:gridCol w:w="2106"/>
      </w:tblGrid>
      <w:tr w:rsidR="00147FA6" w:rsidRPr="008A13E0" w:rsidTr="002259A7">
        <w:trPr>
          <w:trHeight w:hRule="exact" w:val="454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№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Показатель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Значение</w:t>
            </w:r>
            <w:r>
              <w:t xml:space="preserve"> – </w:t>
            </w:r>
            <w:r w:rsidRPr="008A13E0">
              <w:t>1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Значение</w:t>
            </w:r>
            <w:r>
              <w:t xml:space="preserve"> </w:t>
            </w:r>
            <w:r w:rsidRPr="008A13E0">
              <w:t>0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Значение</w:t>
            </w:r>
            <w:r>
              <w:t xml:space="preserve"> </w:t>
            </w:r>
            <w:r w:rsidRPr="008A13E0">
              <w:t>+1</w:t>
            </w:r>
          </w:p>
        </w:tc>
      </w:tr>
      <w:tr w:rsidR="00147FA6" w:rsidRPr="008A13E0" w:rsidTr="002259A7">
        <w:trPr>
          <w:trHeight w:hRule="exact" w:val="454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Х1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P, атм.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2,2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3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3,8</w:t>
            </w:r>
          </w:p>
        </w:tc>
      </w:tr>
      <w:tr w:rsidR="00147FA6" w:rsidRPr="008A13E0" w:rsidTr="002259A7">
        <w:trPr>
          <w:trHeight w:hRule="exact" w:val="454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Х2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Q воды, м</w:t>
            </w:r>
            <w:r w:rsidRPr="006B64E1">
              <w:rPr>
                <w:vertAlign w:val="superscript"/>
              </w:rPr>
              <w:t>3</w:t>
            </w:r>
            <w:r w:rsidRPr="008A13E0">
              <w:t>/час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0,50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0,75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0,950</w:t>
            </w:r>
          </w:p>
        </w:tc>
      </w:tr>
      <w:tr w:rsidR="00147FA6" w:rsidRPr="008A13E0" w:rsidTr="002259A7">
        <w:trPr>
          <w:trHeight w:hRule="exact" w:val="454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Х3</w:t>
            </w: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Е овс, В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0,678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1,187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47FA6" w:rsidRPr="008A13E0" w:rsidRDefault="00147FA6" w:rsidP="002259A7">
            <w:pPr>
              <w:pStyle w:val="3"/>
            </w:pPr>
            <w:r w:rsidRPr="008A13E0">
              <w:t>1,83</w:t>
            </w:r>
          </w:p>
        </w:tc>
      </w:tr>
    </w:tbl>
    <w:p w:rsidR="00147FA6" w:rsidRDefault="00147FA6" w:rsidP="00147FA6">
      <w:pPr>
        <w:pStyle w:val="1"/>
      </w:pPr>
    </w:p>
    <w:p w:rsidR="00147FA6" w:rsidRPr="005E5D45" w:rsidRDefault="00147FA6" w:rsidP="00147FA6">
      <w:pPr>
        <w:pStyle w:val="1"/>
      </w:pPr>
    </w:p>
    <w:p w:rsidR="00147FA6" w:rsidRDefault="005A6817" w:rsidP="00147FA6">
      <w:pPr>
        <w:pStyle w:val="1"/>
      </w:pPr>
      <w:r>
        <w:t>Для исследования работы устройства для обезжелезивания воды озоновоздушной смесью и построения математической модели, отражающей влияние факторов на очистку воды от растворенного железа проведен эксперимент по плану Бокса-Бенкина.</w:t>
      </w:r>
    </w:p>
    <w:p w:rsidR="005A6817" w:rsidRDefault="005A6817" w:rsidP="005A6817">
      <w:pPr>
        <w:pStyle w:val="1"/>
      </w:pPr>
      <w:r>
        <w:t>В условиях АО «МТФ Шувалово» Костромского района провели испытания работы устройства для обезжелезивания воды озоновоздушной смесью, при этом использовали воду их подземного водоносного горизонта.</w:t>
      </w:r>
      <w:r w:rsidRPr="005A6817">
        <w:t xml:space="preserve"> </w:t>
      </w:r>
      <w:r w:rsidRPr="005E5D45">
        <w:lastRenderedPageBreak/>
        <w:t>Исходная вода содержала 2,58 мг/л растворенного железа, рН</w:t>
      </w:r>
      <w:r>
        <w:t xml:space="preserve"> — </w:t>
      </w:r>
      <w:r w:rsidRPr="005E5D45">
        <w:t>7,7, содержание аммиака</w:t>
      </w:r>
      <w:r>
        <w:t xml:space="preserve"> — </w:t>
      </w:r>
      <w:r w:rsidRPr="005E5D45">
        <w:t xml:space="preserve">0,5 мг/л. Температура обрабатываемой воды колебалась от 9 до 10,8 градусов Цельсия. </w:t>
      </w:r>
      <w:r>
        <w:t>Контролировали следующие факторы:</w:t>
      </w:r>
      <w:r w:rsidRPr="005A6817">
        <w:t xml:space="preserve"> </w:t>
      </w:r>
      <w:r>
        <w:t xml:space="preserve">давление воды в системе, расход воды на входе и на выходе установки, расход озоновоздушной смеси, водородный показатель, </w:t>
      </w:r>
      <w:r w:rsidR="00593F0D">
        <w:t>концентрацию железа и озона в воде на выходе из установки</w:t>
      </w:r>
      <w:r w:rsidRPr="008A13E0">
        <w:t>.</w:t>
      </w:r>
      <w:r w:rsidRPr="005A6817">
        <w:t xml:space="preserve"> </w:t>
      </w:r>
    </w:p>
    <w:p w:rsidR="00593F0D" w:rsidRDefault="00593F0D" w:rsidP="005A6817">
      <w:pPr>
        <w:pStyle w:val="1"/>
        <w:rPr>
          <w:b/>
          <w:bCs/>
        </w:rPr>
      </w:pPr>
      <w:r>
        <w:rPr>
          <w:b/>
          <w:bCs/>
        </w:rPr>
        <w:t xml:space="preserve">В четвертой главе </w:t>
      </w:r>
      <w:r w:rsidRPr="00593F0D">
        <w:rPr>
          <w:b/>
          <w:bCs/>
        </w:rPr>
        <w:t>«</w:t>
      </w:r>
      <w:r w:rsidRPr="00593F0D">
        <w:rPr>
          <w:b/>
        </w:rPr>
        <w:t>Результаты экспериментальных исследований</w:t>
      </w:r>
      <w:r w:rsidRPr="00593F0D">
        <w:rPr>
          <w:b/>
          <w:bCs/>
        </w:rPr>
        <w:t>»</w:t>
      </w:r>
    </w:p>
    <w:p w:rsidR="00593F0D" w:rsidRDefault="00593F0D" w:rsidP="00593F0D">
      <w:pPr>
        <w:pStyle w:val="1"/>
        <w:ind w:firstLine="0"/>
      </w:pPr>
      <w:r>
        <w:rPr>
          <w:bCs/>
        </w:rPr>
        <w:t>п</w:t>
      </w:r>
      <w:r w:rsidRPr="00593F0D">
        <w:rPr>
          <w:bCs/>
        </w:rPr>
        <w:t xml:space="preserve">риведены </w:t>
      </w:r>
      <w:r>
        <w:rPr>
          <w:bCs/>
        </w:rPr>
        <w:t xml:space="preserve">результаты лабораторных испытаний </w:t>
      </w:r>
      <w:r>
        <w:t>устройства для обезжелезивания воды озоновоздушной смесью</w:t>
      </w:r>
      <w:r w:rsidR="009B5FE2">
        <w:t>.</w:t>
      </w:r>
    </w:p>
    <w:p w:rsidR="009B5FE2" w:rsidRDefault="009B5FE2" w:rsidP="00593F0D">
      <w:pPr>
        <w:pStyle w:val="1"/>
        <w:ind w:firstLine="0"/>
      </w:pPr>
      <w:r>
        <w:t xml:space="preserve">          Режимные параметры, при которых установка удовлетворяет требованиям СанПиН 1.2.3685-21 «Гигиенические нормативы и требования к обеспечению безопасности и (или) безвредности для человека факторов среды обитания» по концентрации железа в воде на выходе менее 0,3 мг/л следующие:</w:t>
      </w:r>
      <w:r w:rsidRPr="000D0060">
        <w:t xml:space="preserve"> </w:t>
      </w:r>
      <w:r>
        <w:t>давление в системе более 0,3 МПа,</w:t>
      </w:r>
      <w:r w:rsidRPr="000D0060">
        <w:t xml:space="preserve"> </w:t>
      </w:r>
      <w:r>
        <w:t>расход воды свыше 0,75 м</w:t>
      </w:r>
      <w:r>
        <w:rPr>
          <w:vertAlign w:val="superscript"/>
        </w:rPr>
        <w:t>3</w:t>
      </w:r>
      <w:r>
        <w:t xml:space="preserve">/ч. При этих параметрах суммарный растворенный окислительный потенциал озоновоздушной </w:t>
      </w:r>
      <w:r w:rsidRPr="00F962DE">
        <w:t xml:space="preserve">смеси и засыпки </w:t>
      </w:r>
      <w:r>
        <w:t xml:space="preserve">свыше </w:t>
      </w:r>
      <w:r>
        <w:rPr>
          <w:bCs/>
        </w:rPr>
        <w:t>2</w:t>
      </w:r>
      <w:r w:rsidRPr="0063384B">
        <w:rPr>
          <w:bCs/>
        </w:rPr>
        <w:t>,</w:t>
      </w:r>
      <w:r>
        <w:rPr>
          <w:bCs/>
        </w:rPr>
        <w:t>64</w:t>
      </w:r>
      <w:r w:rsidRPr="0063384B">
        <w:rPr>
          <w:bCs/>
        </w:rPr>
        <w:t xml:space="preserve"> мВ</w:t>
      </w:r>
      <w:r>
        <w:rPr>
          <w:bCs/>
        </w:rPr>
        <w:t>.</w:t>
      </w:r>
    </w:p>
    <w:p w:rsidR="009B5FE2" w:rsidRDefault="009B5FE2" w:rsidP="00593F0D">
      <w:pPr>
        <w:pStyle w:val="1"/>
        <w:ind w:firstLine="0"/>
      </w:pPr>
      <w:r>
        <w:t xml:space="preserve">        Проведенный многофакторный регрессионный анализ по определению влияния варьируемых факторов на качество очистки подземной воды от растворенного железа позволил получить математическую модель:</w:t>
      </w:r>
    </w:p>
    <w:p w:rsidR="009B5FE2" w:rsidRDefault="009B5FE2" w:rsidP="00593F0D">
      <w:pPr>
        <w:pStyle w:val="1"/>
        <w:ind w:firstLine="0"/>
      </w:pPr>
    </w:p>
    <w:p w:rsidR="009B5FE2" w:rsidRDefault="009B5FE2" w:rsidP="00593F0D">
      <w:pPr>
        <w:pStyle w:val="1"/>
        <w:ind w:firstLine="0"/>
      </w:pPr>
      <m:oMath>
        <m:r>
          <w:rPr>
            <w:rFonts w:ascii="Cambria Math" w:hAnsi="Cambria Math"/>
          </w:rPr>
          <m:t>Fe</m:t>
        </m:r>
        <m:r>
          <m:rPr>
            <m:sty m:val="p"/>
          </m:rPr>
          <w:rPr>
            <w:rFonts w:ascii="Cambria Math" w:hAnsi="Cambria Math"/>
          </w:rPr>
          <m:t>=-3,429-0,279∙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-0,088∙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-1,315∙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water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+1,555∙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mix</m:t>
            </m:r>
          </m:sub>
        </m:sSub>
        <m:r>
          <m:rPr>
            <m:sty m:val="p"/>
          </m:rPr>
          <w:rPr>
            <w:rFonts w:ascii="Cambria Math" w:hAnsi="Cambria Math"/>
          </w:rPr>
          <m:t>+1,123∙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+2,997∙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water</m:t>
            </m:r>
          </m:sub>
        </m:sSub>
        <m:r>
          <m:rPr>
            <m:sty m:val="p"/>
          </m:rPr>
          <w:rPr>
            <w:rFonts w:ascii="Cambria Math" w:hAnsi="Cambria Math"/>
          </w:rPr>
          <m:t>-0,286∙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water</m:t>
            </m:r>
          </m:sub>
        </m:sSub>
        <m:r>
          <m:rPr>
            <m:sty m:val="p"/>
          </m:rPr>
          <w:rPr>
            <w:rFonts w:ascii="Cambria Math" w:hAnsi="Cambria Math"/>
          </w:rPr>
          <m:t>-0,287∙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mix</m:t>
            </m:r>
          </m:sub>
        </m:sSub>
      </m:oMath>
      <w:r>
        <w:t xml:space="preserve">    .            </w:t>
      </w:r>
      <w:r w:rsidRPr="008D144A">
        <w:t>(</w:t>
      </w:r>
      <w:r>
        <w:t>1</w:t>
      </w:r>
      <w:r w:rsidRPr="008D144A">
        <w:t>)</w:t>
      </w:r>
    </w:p>
    <w:p w:rsidR="009B5FE2" w:rsidRDefault="009B5FE2" w:rsidP="00593F0D">
      <w:pPr>
        <w:pStyle w:val="1"/>
        <w:ind w:firstLine="0"/>
      </w:pPr>
    </w:p>
    <w:p w:rsidR="009B5FE2" w:rsidRDefault="009B5FE2" w:rsidP="009B5FE2">
      <w:pPr>
        <w:pStyle w:val="1"/>
        <w:rPr>
          <w:spacing w:val="6"/>
          <w:kern w:val="28"/>
        </w:rPr>
      </w:pPr>
      <w:r w:rsidRPr="00BF3AA2">
        <w:rPr>
          <w:spacing w:val="6"/>
          <w:kern w:val="28"/>
        </w:rPr>
        <w:t>С использованием полученного уравнения регрессии (</w:t>
      </w:r>
      <w:r>
        <w:rPr>
          <w:spacing w:val="6"/>
          <w:kern w:val="28"/>
        </w:rPr>
        <w:t>1) на рисунках 7-10</w:t>
      </w:r>
      <w:r w:rsidRPr="00BF3AA2">
        <w:rPr>
          <w:spacing w:val="6"/>
          <w:kern w:val="28"/>
        </w:rPr>
        <w:t xml:space="preserve"> приведены графические иллюстрации зависимости концентрации железа на выходе из очистителя от варьируемых факторов E</w:t>
      </w:r>
      <w:r w:rsidRPr="00BF3AA2">
        <w:rPr>
          <w:spacing w:val="6"/>
          <w:kern w:val="28"/>
          <w:vertAlign w:val="subscript"/>
        </w:rPr>
        <w:t>mix</w:t>
      </w:r>
      <w:r w:rsidRPr="00BF3AA2">
        <w:rPr>
          <w:spacing w:val="6"/>
          <w:kern w:val="28"/>
        </w:rPr>
        <w:t>, Р, Q</w:t>
      </w:r>
      <w:r w:rsidRPr="00BF3AA2">
        <w:rPr>
          <w:spacing w:val="6"/>
          <w:kern w:val="28"/>
          <w:vertAlign w:val="subscript"/>
        </w:rPr>
        <w:t>water</w:t>
      </w:r>
      <w:r w:rsidRPr="00BF3AA2">
        <w:rPr>
          <w:spacing w:val="6"/>
          <w:kern w:val="28"/>
        </w:rPr>
        <w:t>.</w:t>
      </w:r>
    </w:p>
    <w:p w:rsidR="0091021F" w:rsidRDefault="0091021F" w:rsidP="009B5FE2">
      <w:pPr>
        <w:ind w:firstLine="142"/>
        <w:rPr>
          <w:szCs w:val="28"/>
          <w:lang w:val="en-US"/>
        </w:rPr>
      </w:pPr>
    </w:p>
    <w:p w:rsidR="0091021F" w:rsidRDefault="0091021F" w:rsidP="009B5FE2">
      <w:pPr>
        <w:ind w:firstLine="142"/>
        <w:rPr>
          <w:szCs w:val="28"/>
          <w:lang w:val="en-US"/>
        </w:rPr>
      </w:pPr>
    </w:p>
    <w:p w:rsidR="0091021F" w:rsidRDefault="0091021F" w:rsidP="009B5FE2">
      <w:pPr>
        <w:ind w:firstLine="142"/>
        <w:rPr>
          <w:szCs w:val="28"/>
          <w:lang w:val="en-US"/>
        </w:rPr>
      </w:pPr>
    </w:p>
    <w:p w:rsidR="009B5FE2" w:rsidRPr="00A46045" w:rsidRDefault="009B5FE2" w:rsidP="009B5FE2">
      <w:pPr>
        <w:ind w:firstLine="142"/>
        <w:rPr>
          <w:szCs w:val="28"/>
        </w:rPr>
      </w:pPr>
      <w:r w:rsidRPr="009902DF">
        <w:rPr>
          <w:szCs w:val="28"/>
          <w:lang w:val="en-US"/>
        </w:rPr>
        <w:lastRenderedPageBreak/>
        <w:t>Fe</w:t>
      </w:r>
      <w:r>
        <w:rPr>
          <w:szCs w:val="28"/>
        </w:rPr>
        <w:t>, мг</w:t>
      </w:r>
      <w:r w:rsidRPr="009B5FE2">
        <w:rPr>
          <w:szCs w:val="28"/>
        </w:rPr>
        <w:t>/</w:t>
      </w:r>
      <w:r>
        <w:rPr>
          <w:szCs w:val="28"/>
        </w:rPr>
        <w:t>л</w:t>
      </w:r>
    </w:p>
    <w:p w:rsidR="009B5FE2" w:rsidRPr="009B5FE2" w:rsidRDefault="009B5FE2" w:rsidP="009B5FE2">
      <w:pPr>
        <w:ind w:firstLine="0"/>
        <w:rPr>
          <w:szCs w:val="28"/>
        </w:rPr>
      </w:pPr>
      <w:r>
        <w:drawing>
          <wp:inline distT="0" distB="0" distL="0" distR="0" wp14:anchorId="17EC75AD" wp14:editId="656B1CAD">
            <wp:extent cx="5029200" cy="2568575"/>
            <wp:effectExtent l="0" t="0" r="0" b="3175"/>
            <wp:docPr id="9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en-US"/>
        </w:rPr>
        <w:t>P</w:t>
      </w:r>
      <w:r w:rsidRPr="009902DF">
        <w:rPr>
          <w:szCs w:val="28"/>
        </w:rPr>
        <w:t xml:space="preserve">, </w:t>
      </w:r>
      <w:r>
        <w:rPr>
          <w:szCs w:val="28"/>
          <w:lang w:val="en-US"/>
        </w:rPr>
        <w:t>MPa</w:t>
      </w:r>
      <w:r w:rsidRPr="009B5FE2">
        <w:rPr>
          <w:szCs w:val="28"/>
        </w:rPr>
        <w:t>‧10</w:t>
      </w:r>
      <w:r w:rsidRPr="009B5FE2">
        <w:rPr>
          <w:szCs w:val="28"/>
          <w:vertAlign w:val="superscript"/>
        </w:rPr>
        <w:t>-1</w:t>
      </w:r>
    </w:p>
    <w:p w:rsidR="009B5FE2" w:rsidRPr="009B5FE2" w:rsidRDefault="009B5FE2" w:rsidP="009B5FE2">
      <w:pPr>
        <w:rPr>
          <w:szCs w:val="28"/>
        </w:rPr>
      </w:pPr>
      <w:r>
        <w:tab/>
        <w:t xml:space="preserve">                                                  </w:t>
      </w:r>
      <w:r w:rsidRPr="00DB4302">
        <w:rPr>
          <w:szCs w:val="28"/>
          <w:lang w:val="en-US"/>
        </w:rPr>
        <w:t>E</w:t>
      </w:r>
      <w:r w:rsidRPr="00DB4302">
        <w:rPr>
          <w:szCs w:val="28"/>
          <w:vertAlign w:val="subscript"/>
          <w:lang w:val="en-US"/>
        </w:rPr>
        <w:t>mix</w:t>
      </w:r>
      <w:r w:rsidRPr="00DB4302">
        <w:rPr>
          <w:szCs w:val="28"/>
          <w:vertAlign w:val="subscript"/>
        </w:rPr>
        <w:t xml:space="preserve">, </w:t>
      </w:r>
      <w:r w:rsidRPr="00DB4302">
        <w:rPr>
          <w:szCs w:val="28"/>
        </w:rPr>
        <w:t>мВ</w:t>
      </w:r>
    </w:p>
    <w:p w:rsidR="009B5FE2" w:rsidRDefault="009B5FE2" w:rsidP="009B5FE2">
      <w:pPr>
        <w:pStyle w:val="31"/>
      </w:pPr>
      <w:r>
        <w:t>Рисунок 7 — Зависимость концентрации железа от окислительного потенциала растворенной озоновоздушной смеси и</w:t>
      </w:r>
      <w:r w:rsidRPr="00E57B5D">
        <w:t xml:space="preserve"> </w:t>
      </w:r>
      <w:r>
        <w:t>давления воды в системе</w:t>
      </w:r>
    </w:p>
    <w:p w:rsidR="009B5FE2" w:rsidRDefault="009B5FE2" w:rsidP="009B5FE2">
      <w:pPr>
        <w:pStyle w:val="1"/>
        <w:rPr>
          <w:spacing w:val="-8"/>
          <w:kern w:val="28"/>
        </w:rPr>
      </w:pPr>
      <w:r w:rsidRPr="00BF3AA2">
        <w:rPr>
          <w:spacing w:val="-8"/>
          <w:kern w:val="28"/>
        </w:rPr>
        <w:t>Так как озоновоздушная смесь — это смесь газов, то согласно закону Генри чем выше давление, тем больше растворимость газов в воде. По мере роста давления количество растворенного в обрабатываемой воде озона и кислорода возрастает, следовательно, большая часть железа окисляется и остается на поверхности засыпки песчано-гравийного фильтра, а содержание железа на выходе снижается. При низком окислительном потенциале растворенной озоновоздушной смеси с ростом давления содержание железа на выходе из фильтра возрастает, это объясняется тем, что изначально часть потенциала ОВС, образованного озоном, расходуется на реакцию с попутными газами — сероводородом и аммиаком, а окислительного потенциала каталитической засыпки становится недостаточно в связи с увеличением скорости фильтрации и уменьшением времени контакта воды с фильтрующей засыпкой.</w:t>
      </w:r>
    </w:p>
    <w:p w:rsidR="009B5FE2" w:rsidRDefault="009B5FE2" w:rsidP="009B5FE2">
      <w:pPr>
        <w:pStyle w:val="1"/>
        <w:rPr>
          <w:spacing w:val="-8"/>
          <w:kern w:val="28"/>
        </w:rPr>
      </w:pPr>
    </w:p>
    <w:p w:rsidR="009B5FE2" w:rsidRDefault="009B5FE2" w:rsidP="009B5FE2">
      <w:pPr>
        <w:pStyle w:val="1"/>
        <w:rPr>
          <w:spacing w:val="-8"/>
          <w:kern w:val="28"/>
        </w:rPr>
      </w:pPr>
    </w:p>
    <w:p w:rsidR="009B5FE2" w:rsidRDefault="009B5FE2" w:rsidP="009B5FE2">
      <w:pPr>
        <w:pStyle w:val="1"/>
        <w:rPr>
          <w:spacing w:val="-8"/>
          <w:kern w:val="28"/>
        </w:rPr>
      </w:pPr>
    </w:p>
    <w:p w:rsidR="009B5FE2" w:rsidRDefault="009B5FE2" w:rsidP="009B5FE2">
      <w:pPr>
        <w:pStyle w:val="1"/>
        <w:rPr>
          <w:spacing w:val="-8"/>
          <w:kern w:val="28"/>
        </w:rPr>
      </w:pPr>
    </w:p>
    <w:p w:rsidR="009B5FE2" w:rsidRDefault="009B5FE2" w:rsidP="009B5FE2">
      <w:pPr>
        <w:pStyle w:val="1"/>
        <w:rPr>
          <w:spacing w:val="-8"/>
          <w:kern w:val="28"/>
        </w:rPr>
      </w:pPr>
    </w:p>
    <w:p w:rsidR="009B5FE2" w:rsidRPr="00A46045" w:rsidRDefault="009B5FE2" w:rsidP="009B5FE2">
      <w:pPr>
        <w:ind w:firstLine="142"/>
        <w:rPr>
          <w:szCs w:val="28"/>
        </w:rPr>
      </w:pPr>
      <w:r w:rsidRPr="009902DF">
        <w:rPr>
          <w:szCs w:val="28"/>
          <w:lang w:val="en-US"/>
        </w:rPr>
        <w:lastRenderedPageBreak/>
        <w:t>Fe</w:t>
      </w:r>
      <w:r>
        <w:rPr>
          <w:szCs w:val="28"/>
        </w:rPr>
        <w:t>, мг</w:t>
      </w:r>
      <w:r w:rsidRPr="009B5FE2">
        <w:rPr>
          <w:szCs w:val="28"/>
        </w:rPr>
        <w:t>/</w:t>
      </w:r>
      <w:r>
        <w:rPr>
          <w:szCs w:val="28"/>
        </w:rPr>
        <w:t>л</w:t>
      </w:r>
    </w:p>
    <w:p w:rsidR="009B5FE2" w:rsidRPr="009B5FE2" w:rsidRDefault="009B5FE2" w:rsidP="009B5FE2">
      <w:pPr>
        <w:ind w:firstLine="0"/>
        <w:rPr>
          <w:szCs w:val="28"/>
        </w:rPr>
      </w:pPr>
      <w:r>
        <w:drawing>
          <wp:inline distT="0" distB="0" distL="0" distR="0" wp14:anchorId="0B3E7424" wp14:editId="75FA3CC7">
            <wp:extent cx="4905375" cy="3119755"/>
            <wp:effectExtent l="0" t="0" r="9525" b="4445"/>
            <wp:docPr id="9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1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FE2">
        <w:rPr>
          <w:szCs w:val="28"/>
        </w:rPr>
        <w:t xml:space="preserve"> </w:t>
      </w:r>
      <w:r>
        <w:rPr>
          <w:szCs w:val="28"/>
          <w:lang w:val="en-US"/>
        </w:rPr>
        <w:t>Q</w:t>
      </w:r>
      <w:r w:rsidRPr="009902DF">
        <w:rPr>
          <w:szCs w:val="28"/>
          <w:vertAlign w:val="subscript"/>
          <w:lang w:val="en-US"/>
        </w:rPr>
        <w:t>water</w:t>
      </w:r>
      <w:r w:rsidRPr="009B5FE2">
        <w:rPr>
          <w:szCs w:val="28"/>
        </w:rPr>
        <w:t xml:space="preserve">, </w:t>
      </w:r>
      <w:r>
        <w:rPr>
          <w:szCs w:val="28"/>
        </w:rPr>
        <w:t>м</w:t>
      </w:r>
      <w:r w:rsidRPr="009B5FE2">
        <w:rPr>
          <w:szCs w:val="28"/>
          <w:vertAlign w:val="superscript"/>
        </w:rPr>
        <w:t>3</w:t>
      </w:r>
      <w:r w:rsidRPr="009B5FE2">
        <w:rPr>
          <w:szCs w:val="28"/>
        </w:rPr>
        <w:t>/</w:t>
      </w:r>
      <w:r>
        <w:rPr>
          <w:szCs w:val="28"/>
        </w:rPr>
        <w:t>ч</w:t>
      </w:r>
    </w:p>
    <w:p w:rsidR="009B5FE2" w:rsidRDefault="009B5FE2" w:rsidP="009B5FE2">
      <w:pPr>
        <w:ind w:firstLine="0"/>
        <w:rPr>
          <w:szCs w:val="28"/>
          <w:vertAlign w:val="superscript"/>
        </w:rPr>
      </w:pPr>
      <w:r>
        <w:rPr>
          <w:szCs w:val="28"/>
        </w:rPr>
        <w:t xml:space="preserve">                                                           </w:t>
      </w:r>
      <w:r>
        <w:rPr>
          <w:szCs w:val="28"/>
          <w:lang w:val="en-US"/>
        </w:rPr>
        <w:t>P</w:t>
      </w:r>
      <w:r w:rsidRPr="009B5FE2">
        <w:rPr>
          <w:szCs w:val="28"/>
        </w:rPr>
        <w:t xml:space="preserve">, </w:t>
      </w:r>
      <w:r>
        <w:rPr>
          <w:szCs w:val="28"/>
          <w:lang w:val="en-US"/>
        </w:rPr>
        <w:t>MPa</w:t>
      </w:r>
      <w:r w:rsidRPr="009B5FE2">
        <w:rPr>
          <w:szCs w:val="28"/>
        </w:rPr>
        <w:t>‧10</w:t>
      </w:r>
      <w:r w:rsidRPr="009B5FE2">
        <w:rPr>
          <w:szCs w:val="28"/>
          <w:vertAlign w:val="superscript"/>
        </w:rPr>
        <w:t>-1</w:t>
      </w:r>
    </w:p>
    <w:p w:rsidR="009B5FE2" w:rsidRDefault="009B5FE2" w:rsidP="009B5FE2">
      <w:pPr>
        <w:pStyle w:val="31"/>
      </w:pPr>
      <w:r>
        <w:t>Рисунок 8 — Зависимость концентрации железа от давления и расхода воды в системе</w:t>
      </w:r>
      <w:r w:rsidRPr="00891EA6">
        <w:t xml:space="preserve"> </w:t>
      </w:r>
      <w:r>
        <w:t xml:space="preserve">при окислительном потенциале растворенной озоновоздушной смеси </w:t>
      </w:r>
      <w:r w:rsidRPr="00DB4302">
        <w:rPr>
          <w:lang w:val="en-US"/>
        </w:rPr>
        <w:t>E</w:t>
      </w:r>
      <w:r w:rsidRPr="00DB4302">
        <w:rPr>
          <w:vertAlign w:val="subscript"/>
          <w:lang w:val="en-US"/>
        </w:rPr>
        <w:t>mix</w:t>
      </w:r>
      <w:r>
        <w:rPr>
          <w:vertAlign w:val="subscript"/>
        </w:rPr>
        <w:t xml:space="preserve"> </w:t>
      </w:r>
      <w:r>
        <w:t>= 0,678</w:t>
      </w:r>
      <w:r w:rsidRPr="00DB4302">
        <w:rPr>
          <w:vertAlign w:val="subscript"/>
        </w:rPr>
        <w:t xml:space="preserve"> </w:t>
      </w:r>
      <w:r w:rsidRPr="00DB4302">
        <w:t>мВ</w:t>
      </w:r>
    </w:p>
    <w:p w:rsidR="009B5FE2" w:rsidRDefault="009B5FE2" w:rsidP="009B5FE2">
      <w:pPr>
        <w:pStyle w:val="1"/>
      </w:pPr>
      <w:r w:rsidRPr="00F3769D">
        <w:t xml:space="preserve">При </w:t>
      </w:r>
      <w:r w:rsidRPr="00DB4302">
        <w:rPr>
          <w:lang w:val="en-US"/>
        </w:rPr>
        <w:t>E</w:t>
      </w:r>
      <w:r w:rsidRPr="00DB4302">
        <w:rPr>
          <w:vertAlign w:val="subscript"/>
          <w:lang w:val="en-US"/>
        </w:rPr>
        <w:t>mix</w:t>
      </w:r>
      <w:r w:rsidRPr="00F3769D">
        <w:t>=0,</w:t>
      </w:r>
      <w:r>
        <w:t>678</w:t>
      </w:r>
      <w:r w:rsidRPr="00F3769D">
        <w:t xml:space="preserve"> мВ значение окислительного потенциала катализатора пиролюзита достаточно для окисления растворенного железа на низких скоростях фильтрации и основными параметрами, влияющими на процесс обезжелезивания, являются окислительный потенциал засыпки и время контакта </w:t>
      </w:r>
      <w:r w:rsidRPr="00C76BB0">
        <w:t xml:space="preserve">обрабатываемой воды </w:t>
      </w:r>
      <w:r w:rsidRPr="00F3769D">
        <w:t xml:space="preserve">с фильтрующей засыпкой. </w:t>
      </w:r>
    </w:p>
    <w:p w:rsidR="009B5FE2" w:rsidRDefault="009B5FE2" w:rsidP="009B5FE2">
      <w:r w:rsidRPr="00A20CB3">
        <w:t xml:space="preserve">При </w:t>
      </w:r>
      <w:r w:rsidRPr="00DB4302">
        <w:rPr>
          <w:lang w:val="en-US"/>
        </w:rPr>
        <w:t>E</w:t>
      </w:r>
      <w:r w:rsidRPr="00DB4302">
        <w:rPr>
          <w:vertAlign w:val="subscript"/>
          <w:lang w:val="en-US"/>
        </w:rPr>
        <w:t>mix</w:t>
      </w:r>
      <w:r w:rsidRPr="00A20CB3">
        <w:t>=1,</w:t>
      </w:r>
      <w:r>
        <w:t>187</w:t>
      </w:r>
      <w:r w:rsidRPr="00A20CB3">
        <w:t xml:space="preserve"> мВ</w:t>
      </w:r>
      <w:r w:rsidRPr="007E2B01">
        <w:t xml:space="preserve"> </w:t>
      </w:r>
      <w:r>
        <w:t>н</w:t>
      </w:r>
      <w:r w:rsidRPr="007E2B01">
        <w:t>а малых расходах</w:t>
      </w:r>
      <w:r>
        <w:t xml:space="preserve"> воды (рисунок 9)</w:t>
      </w:r>
      <w:r w:rsidRPr="007E2B01">
        <w:t xml:space="preserve">, окислительный потенциал </w:t>
      </w:r>
      <w:r>
        <w:t>озоновоздушной смеси</w:t>
      </w:r>
      <w:r w:rsidRPr="007E2B01">
        <w:t xml:space="preserve"> </w:t>
      </w:r>
      <w:r>
        <w:t>расходуется на окисление сопутствующих газов, таких как сероводород и аммиак</w:t>
      </w:r>
      <w:r w:rsidRPr="007E2B01">
        <w:t>, его недостаточно</w:t>
      </w:r>
      <w:r>
        <w:t xml:space="preserve"> для</w:t>
      </w:r>
      <w:r w:rsidRPr="007E2B01">
        <w:t xml:space="preserve"> </w:t>
      </w:r>
      <w:r>
        <w:t xml:space="preserve">растворения в воде и реакции с двухвалентным </w:t>
      </w:r>
      <w:r w:rsidRPr="007E2B01">
        <w:t>железо</w:t>
      </w:r>
      <w:r>
        <w:t>м</w:t>
      </w:r>
      <w:r w:rsidRPr="007E2B01">
        <w:t xml:space="preserve">. На перегибе </w:t>
      </w:r>
      <w:r>
        <w:t>поверхности</w:t>
      </w:r>
      <w:r w:rsidRPr="007E2B01">
        <w:t xml:space="preserve"> в сторону снижения концентрации железа все газы окислены и </w:t>
      </w:r>
      <w:r>
        <w:t>озоновоздушная смесь,</w:t>
      </w:r>
      <w:r w:rsidRPr="007E2B01">
        <w:t xml:space="preserve"> раствор</w:t>
      </w:r>
      <w:r>
        <w:t xml:space="preserve">енная </w:t>
      </w:r>
      <w:r w:rsidRPr="007E2B01">
        <w:t>в воде, вступа</w:t>
      </w:r>
      <w:r>
        <w:t>ет</w:t>
      </w:r>
      <w:r w:rsidRPr="007E2B01">
        <w:t xml:space="preserve"> в реакцию с железом.</w:t>
      </w:r>
      <w:r>
        <w:t xml:space="preserve"> </w:t>
      </w:r>
    </w:p>
    <w:p w:rsidR="009B5FE2" w:rsidRPr="009B5FE2" w:rsidRDefault="009B5FE2" w:rsidP="009B5FE2">
      <w:pPr>
        <w:rPr>
          <w:szCs w:val="28"/>
        </w:rPr>
      </w:pPr>
      <w:r w:rsidRPr="001A5190">
        <w:t xml:space="preserve">Окислительной способности катализатора и небольшого потенциала </w:t>
      </w:r>
      <w:r>
        <w:t>озоновоздушной смеси</w:t>
      </w:r>
      <w:r w:rsidRPr="001A5190">
        <w:t xml:space="preserve"> </w:t>
      </w:r>
      <w:r>
        <w:t>достаточно</w:t>
      </w:r>
      <w:r w:rsidRPr="001A5190">
        <w:t xml:space="preserve"> для окисления железа</w:t>
      </w:r>
      <w:r>
        <w:t xml:space="preserve"> до нормы 0,3 мг/л</w:t>
      </w:r>
      <w:r w:rsidRPr="001A5190">
        <w:t xml:space="preserve">, но процесс окисления продолжается и на фильтрующей засыпке. При росте </w:t>
      </w:r>
      <w:r w:rsidRPr="001A5190">
        <w:lastRenderedPageBreak/>
        <w:t xml:space="preserve">скорости фильтрации увеличивается объем поступающей воды, </w:t>
      </w:r>
      <w:r>
        <w:t xml:space="preserve">однако </w:t>
      </w:r>
      <w:r w:rsidRPr="001A5190">
        <w:t>окислительного</w:t>
      </w:r>
      <w:r>
        <w:t xml:space="preserve"> </w:t>
      </w:r>
      <w:r w:rsidRPr="001A5190">
        <w:t>потенциал</w:t>
      </w:r>
      <w:r>
        <w:t>а</w:t>
      </w:r>
      <w:r w:rsidRPr="001A5190">
        <w:t xml:space="preserve"> катализатора</w:t>
      </w:r>
      <w:r>
        <w:t xml:space="preserve"> становится</w:t>
      </w:r>
      <w:r w:rsidRPr="001A5190">
        <w:t xml:space="preserve"> </w:t>
      </w:r>
      <w:r>
        <w:t>уже недостаточно</w:t>
      </w:r>
      <w:r w:rsidRPr="001A5190">
        <w:t>, и только с ростом растворенного количества озона и кислорода улучш</w:t>
      </w:r>
      <w:r>
        <w:t>ается</w:t>
      </w:r>
      <w:r w:rsidRPr="001A5190">
        <w:t xml:space="preserve"> процесс окисления и сниж</w:t>
      </w:r>
      <w:r>
        <w:t>ается</w:t>
      </w:r>
      <w:r w:rsidRPr="001A5190">
        <w:t xml:space="preserve"> содержани</w:t>
      </w:r>
      <w:r>
        <w:t>е</w:t>
      </w:r>
      <w:r w:rsidRPr="001A5190">
        <w:t xml:space="preserve"> железа на выходе после </w:t>
      </w:r>
      <w:r>
        <w:t>осадочного</w:t>
      </w:r>
      <w:r w:rsidRPr="001A5190">
        <w:t xml:space="preserve"> фильтра. </w:t>
      </w:r>
    </w:p>
    <w:p w:rsidR="009B5FE2" w:rsidRPr="009B5FE2" w:rsidRDefault="009B5FE2" w:rsidP="009B5FE2">
      <w:pPr>
        <w:ind w:firstLine="142"/>
        <w:rPr>
          <w:szCs w:val="28"/>
        </w:rPr>
      </w:pPr>
    </w:p>
    <w:p w:rsidR="009B5FE2" w:rsidRPr="009B5FE2" w:rsidRDefault="009B5FE2" w:rsidP="009B5FE2">
      <w:pPr>
        <w:ind w:firstLine="142"/>
        <w:rPr>
          <w:lang w:val="en-US"/>
        </w:rPr>
      </w:pPr>
      <w:r w:rsidRPr="009902DF">
        <w:rPr>
          <w:szCs w:val="28"/>
          <w:lang w:val="en-US"/>
        </w:rPr>
        <w:t>Fe</w:t>
      </w:r>
      <w:r w:rsidRPr="009B5FE2">
        <w:rPr>
          <w:szCs w:val="28"/>
          <w:lang w:val="en-US"/>
        </w:rPr>
        <w:t xml:space="preserve">, </w:t>
      </w:r>
      <w:r>
        <w:rPr>
          <w:szCs w:val="28"/>
        </w:rPr>
        <w:t>мг</w:t>
      </w:r>
      <w:r w:rsidRPr="009B5FE2">
        <w:rPr>
          <w:szCs w:val="28"/>
          <w:lang w:val="en-US"/>
        </w:rPr>
        <w:t>/</w:t>
      </w:r>
      <w:r>
        <w:rPr>
          <w:szCs w:val="28"/>
        </w:rPr>
        <w:t>л</w:t>
      </w:r>
    </w:p>
    <w:p w:rsidR="009B5FE2" w:rsidRPr="009B5FE2" w:rsidRDefault="009B5FE2" w:rsidP="009B5FE2">
      <w:pPr>
        <w:ind w:firstLine="0"/>
        <w:rPr>
          <w:szCs w:val="28"/>
          <w:lang w:val="en-US"/>
        </w:rPr>
      </w:pPr>
      <w:r>
        <w:drawing>
          <wp:inline distT="0" distB="0" distL="0" distR="0" wp14:anchorId="470EFB26" wp14:editId="24C5B241">
            <wp:extent cx="5105400" cy="2951480"/>
            <wp:effectExtent l="0" t="0" r="0" b="1270"/>
            <wp:docPr id="9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FE2">
        <w:rPr>
          <w:szCs w:val="28"/>
          <w:lang w:val="en-US"/>
        </w:rPr>
        <w:t xml:space="preserve"> </w:t>
      </w:r>
      <w:r>
        <w:rPr>
          <w:szCs w:val="28"/>
          <w:lang w:val="en-US"/>
        </w:rPr>
        <w:t>Q</w:t>
      </w:r>
      <w:r w:rsidRPr="009902DF">
        <w:rPr>
          <w:szCs w:val="28"/>
          <w:vertAlign w:val="subscript"/>
          <w:lang w:val="en-US"/>
        </w:rPr>
        <w:t>water</w:t>
      </w:r>
      <w:r w:rsidRPr="009B5FE2">
        <w:rPr>
          <w:szCs w:val="28"/>
          <w:lang w:val="en-US"/>
        </w:rPr>
        <w:t xml:space="preserve">, </w:t>
      </w:r>
      <w:r>
        <w:rPr>
          <w:szCs w:val="28"/>
        </w:rPr>
        <w:t>м</w:t>
      </w:r>
      <w:r w:rsidRPr="009B5FE2">
        <w:rPr>
          <w:szCs w:val="28"/>
          <w:vertAlign w:val="superscript"/>
          <w:lang w:val="en-US"/>
        </w:rPr>
        <w:t>3</w:t>
      </w:r>
      <w:r w:rsidRPr="009B5FE2">
        <w:rPr>
          <w:szCs w:val="28"/>
          <w:lang w:val="en-US"/>
        </w:rPr>
        <w:t>/</w:t>
      </w:r>
      <w:r>
        <w:rPr>
          <w:szCs w:val="28"/>
        </w:rPr>
        <w:t>ч</w:t>
      </w:r>
    </w:p>
    <w:p w:rsidR="009B5FE2" w:rsidRPr="009B5FE2" w:rsidRDefault="009B5FE2" w:rsidP="009B5FE2">
      <w:pPr>
        <w:ind w:firstLine="0"/>
        <w:rPr>
          <w:szCs w:val="28"/>
          <w:vertAlign w:val="superscript"/>
          <w:lang w:val="en-US"/>
        </w:rPr>
      </w:pPr>
      <w:r w:rsidRPr="009B5FE2">
        <w:rPr>
          <w:szCs w:val="28"/>
          <w:lang w:val="en-US"/>
        </w:rPr>
        <w:t xml:space="preserve">                                                           </w:t>
      </w:r>
      <w:r>
        <w:rPr>
          <w:szCs w:val="28"/>
          <w:lang w:val="en-US"/>
        </w:rPr>
        <w:t>P</w:t>
      </w:r>
      <w:r w:rsidRPr="009B5FE2">
        <w:rPr>
          <w:szCs w:val="28"/>
          <w:lang w:val="en-US"/>
        </w:rPr>
        <w:t xml:space="preserve">, </w:t>
      </w:r>
      <w:r>
        <w:rPr>
          <w:szCs w:val="28"/>
          <w:lang w:val="en-US"/>
        </w:rPr>
        <w:t>MPa</w:t>
      </w:r>
      <w:r w:rsidRPr="009B5FE2">
        <w:rPr>
          <w:szCs w:val="28"/>
          <w:lang w:val="en-US"/>
        </w:rPr>
        <w:t>‧10</w:t>
      </w:r>
      <w:r w:rsidRPr="009B5FE2">
        <w:rPr>
          <w:szCs w:val="28"/>
          <w:vertAlign w:val="superscript"/>
          <w:lang w:val="en-US"/>
        </w:rPr>
        <w:t>-1</w:t>
      </w:r>
    </w:p>
    <w:p w:rsidR="009B5FE2" w:rsidRPr="009B5FE2" w:rsidRDefault="009B5FE2" w:rsidP="009B5FE2">
      <w:pPr>
        <w:rPr>
          <w:lang w:val="en-US"/>
        </w:rPr>
      </w:pPr>
    </w:p>
    <w:p w:rsidR="009B5FE2" w:rsidRPr="009B5FE2" w:rsidRDefault="009B5FE2" w:rsidP="009B5FE2">
      <w:pPr>
        <w:ind w:firstLine="0"/>
        <w:rPr>
          <w:szCs w:val="28"/>
          <w:lang w:val="en-US"/>
        </w:rPr>
      </w:pPr>
    </w:p>
    <w:p w:rsidR="009B5FE2" w:rsidRDefault="009B5FE2" w:rsidP="009B5FE2">
      <w:pPr>
        <w:pStyle w:val="31"/>
        <w:ind w:firstLine="851"/>
        <w:jc w:val="left"/>
      </w:pPr>
      <w:r>
        <w:t>Рисунок 9 — Зависимость концентрации железа от давления и расхода воды в системе</w:t>
      </w:r>
      <w:r w:rsidRPr="00891EA6">
        <w:t xml:space="preserve"> </w:t>
      </w:r>
      <w:r>
        <w:t xml:space="preserve">при окислительном потенциале растворенной озоновоздушной смеси </w:t>
      </w:r>
      <w:r w:rsidRPr="00DB4302">
        <w:rPr>
          <w:lang w:val="en-US"/>
        </w:rPr>
        <w:t>E</w:t>
      </w:r>
      <w:r w:rsidRPr="00DB4302">
        <w:rPr>
          <w:vertAlign w:val="subscript"/>
          <w:lang w:val="en-US"/>
        </w:rPr>
        <w:t>mix</w:t>
      </w:r>
      <w:r>
        <w:rPr>
          <w:vertAlign w:val="subscript"/>
        </w:rPr>
        <w:t xml:space="preserve"> </w:t>
      </w:r>
      <w:r>
        <w:t>= 1,187</w:t>
      </w:r>
      <w:r w:rsidRPr="00DB4302">
        <w:rPr>
          <w:vertAlign w:val="subscript"/>
        </w:rPr>
        <w:t xml:space="preserve"> </w:t>
      </w:r>
      <w:r w:rsidRPr="00DB4302">
        <w:t>мВ</w:t>
      </w:r>
    </w:p>
    <w:p w:rsidR="009B5FE2" w:rsidRDefault="009B5FE2" w:rsidP="009B5FE2"/>
    <w:p w:rsidR="009B5FE2" w:rsidRDefault="009B5FE2" w:rsidP="009B5FE2"/>
    <w:p w:rsidR="009B5FE2" w:rsidRDefault="009B5FE2" w:rsidP="009B5FE2"/>
    <w:p w:rsidR="009B5FE2" w:rsidRDefault="009B5FE2" w:rsidP="009B5FE2"/>
    <w:p w:rsidR="009B5FE2" w:rsidRDefault="009B5FE2" w:rsidP="009B5FE2"/>
    <w:p w:rsidR="009B5FE2" w:rsidRDefault="009B5FE2" w:rsidP="009B5FE2"/>
    <w:p w:rsidR="009B5FE2" w:rsidRDefault="009B5FE2" w:rsidP="009B5FE2"/>
    <w:p w:rsidR="009B5FE2" w:rsidRPr="009B5FE2" w:rsidRDefault="009B5FE2" w:rsidP="009B5FE2">
      <w:pPr>
        <w:ind w:firstLine="142"/>
        <w:rPr>
          <w:lang w:val="en-US"/>
        </w:rPr>
      </w:pPr>
      <w:r w:rsidRPr="009902DF">
        <w:rPr>
          <w:szCs w:val="28"/>
          <w:lang w:val="en-US"/>
        </w:rPr>
        <w:lastRenderedPageBreak/>
        <w:t>Fe</w:t>
      </w:r>
      <w:r w:rsidRPr="009B5FE2">
        <w:rPr>
          <w:szCs w:val="28"/>
          <w:lang w:val="en-US"/>
        </w:rPr>
        <w:t xml:space="preserve">, </w:t>
      </w:r>
      <w:r>
        <w:rPr>
          <w:szCs w:val="28"/>
        </w:rPr>
        <w:t>мг</w:t>
      </w:r>
      <w:r w:rsidRPr="009B5FE2">
        <w:rPr>
          <w:szCs w:val="28"/>
          <w:lang w:val="en-US"/>
        </w:rPr>
        <w:t>/</w:t>
      </w:r>
      <w:r>
        <w:rPr>
          <w:szCs w:val="28"/>
        </w:rPr>
        <w:t>л</w:t>
      </w:r>
    </w:p>
    <w:p w:rsidR="009B5FE2" w:rsidRPr="009B5FE2" w:rsidRDefault="009B5FE2" w:rsidP="009B5FE2">
      <w:pPr>
        <w:ind w:firstLine="0"/>
        <w:rPr>
          <w:szCs w:val="28"/>
          <w:lang w:val="en-US"/>
        </w:rPr>
      </w:pPr>
      <w:r>
        <w:drawing>
          <wp:inline distT="0" distB="0" distL="0" distR="0" wp14:anchorId="1DC29A67" wp14:editId="4DAA3590">
            <wp:extent cx="5010150" cy="3206613"/>
            <wp:effectExtent l="0" t="0" r="0" b="0"/>
            <wp:docPr id="9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23" cy="321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FE2">
        <w:rPr>
          <w:szCs w:val="28"/>
          <w:lang w:val="en-US"/>
        </w:rPr>
        <w:t xml:space="preserve"> Q</w:t>
      </w:r>
      <w:r w:rsidRPr="009B5FE2">
        <w:rPr>
          <w:szCs w:val="28"/>
          <w:vertAlign w:val="subscript"/>
          <w:lang w:val="en-US"/>
        </w:rPr>
        <w:t>water</w:t>
      </w:r>
      <w:r w:rsidRPr="009B5FE2">
        <w:rPr>
          <w:szCs w:val="28"/>
          <w:lang w:val="en-US"/>
        </w:rPr>
        <w:t xml:space="preserve">, </w:t>
      </w:r>
      <w:r>
        <w:rPr>
          <w:szCs w:val="28"/>
        </w:rPr>
        <w:t>м</w:t>
      </w:r>
      <w:r w:rsidRPr="009B5FE2">
        <w:rPr>
          <w:szCs w:val="28"/>
          <w:lang w:val="en-US"/>
        </w:rPr>
        <w:t>3/</w:t>
      </w:r>
      <w:r>
        <w:rPr>
          <w:szCs w:val="28"/>
        </w:rPr>
        <w:t>ч</w:t>
      </w:r>
    </w:p>
    <w:p w:rsidR="009B5FE2" w:rsidRPr="009B5FE2" w:rsidRDefault="009B5FE2" w:rsidP="009B5FE2">
      <w:pPr>
        <w:ind w:firstLine="0"/>
        <w:rPr>
          <w:szCs w:val="28"/>
          <w:vertAlign w:val="superscript"/>
        </w:rPr>
      </w:pPr>
      <w:r w:rsidRPr="009B5FE2">
        <w:rPr>
          <w:szCs w:val="28"/>
          <w:lang w:val="en-US"/>
        </w:rPr>
        <w:t xml:space="preserve">                                                           </w:t>
      </w:r>
      <w:r>
        <w:rPr>
          <w:szCs w:val="28"/>
          <w:lang w:val="en-US"/>
        </w:rPr>
        <w:t>P</w:t>
      </w:r>
      <w:r w:rsidRPr="009B5FE2">
        <w:rPr>
          <w:szCs w:val="28"/>
        </w:rPr>
        <w:t xml:space="preserve">, </w:t>
      </w:r>
      <w:r>
        <w:rPr>
          <w:szCs w:val="28"/>
          <w:lang w:val="en-US"/>
        </w:rPr>
        <w:t>MPa</w:t>
      </w:r>
      <w:r w:rsidRPr="009B5FE2">
        <w:rPr>
          <w:szCs w:val="28"/>
        </w:rPr>
        <w:t>‧10</w:t>
      </w:r>
      <w:r w:rsidRPr="009B5FE2">
        <w:rPr>
          <w:szCs w:val="28"/>
          <w:vertAlign w:val="superscript"/>
        </w:rPr>
        <w:t>-1</w:t>
      </w:r>
    </w:p>
    <w:p w:rsidR="009B5FE2" w:rsidRPr="009B5FE2" w:rsidRDefault="009B5FE2" w:rsidP="009B5FE2">
      <w:pPr>
        <w:pStyle w:val="1"/>
        <w:rPr>
          <w:spacing w:val="-8"/>
          <w:kern w:val="28"/>
        </w:rPr>
      </w:pPr>
    </w:p>
    <w:p w:rsidR="009B5FE2" w:rsidRDefault="009B5FE2" w:rsidP="009B5FE2">
      <w:pPr>
        <w:pStyle w:val="31"/>
        <w:ind w:firstLine="851"/>
        <w:jc w:val="left"/>
      </w:pPr>
      <w:r>
        <w:t>Рисунок 10 — Зависимость концентрации железа от давления и расхода воды в системе</w:t>
      </w:r>
      <w:r w:rsidRPr="00891EA6">
        <w:t xml:space="preserve"> </w:t>
      </w:r>
      <w:r>
        <w:t xml:space="preserve">при окислительном потенциале растворенной озоновоздушной смеси </w:t>
      </w:r>
      <w:r w:rsidRPr="00DB4302">
        <w:rPr>
          <w:lang w:val="en-US"/>
        </w:rPr>
        <w:t>E</w:t>
      </w:r>
      <w:r w:rsidRPr="00DB4302">
        <w:rPr>
          <w:vertAlign w:val="subscript"/>
          <w:lang w:val="en-US"/>
        </w:rPr>
        <w:t>mix</w:t>
      </w:r>
      <w:r>
        <w:rPr>
          <w:vertAlign w:val="subscript"/>
        </w:rPr>
        <w:t xml:space="preserve"> </w:t>
      </w:r>
      <w:r>
        <w:t>= 1,83</w:t>
      </w:r>
      <w:r w:rsidRPr="00DB4302">
        <w:rPr>
          <w:vertAlign w:val="subscript"/>
        </w:rPr>
        <w:t xml:space="preserve"> </w:t>
      </w:r>
      <w:r w:rsidRPr="00DB4302">
        <w:t>мВ</w:t>
      </w:r>
    </w:p>
    <w:p w:rsidR="009B5FE2" w:rsidRDefault="009B5FE2" w:rsidP="009B5FE2">
      <w:pPr>
        <w:pStyle w:val="1"/>
        <w:rPr>
          <w:noProof/>
        </w:rPr>
      </w:pPr>
      <w:r w:rsidRPr="00DE0E54">
        <w:rPr>
          <w:noProof/>
        </w:rPr>
        <w:t>При Е</w:t>
      </w:r>
      <w:r w:rsidRPr="00DE0E54">
        <w:rPr>
          <w:vertAlign w:val="subscript"/>
          <w:lang w:val="en-US"/>
        </w:rPr>
        <w:t>mix</w:t>
      </w:r>
      <w:r w:rsidRPr="00DE0E54">
        <w:rPr>
          <w:noProof/>
        </w:rPr>
        <w:t>=1,83 мВ</w:t>
      </w:r>
      <w:r>
        <w:rPr>
          <w:noProof/>
        </w:rPr>
        <w:t xml:space="preserve"> окислительного потенциала растворённой смеси становиться достаточно для выхода на рабочие режимы системы обезжелезивания. Давление в системе оказывает значительное влияние на процесс окисления железа, так как с ростом давления растворимость озоновоздушной смеси в воде.</w:t>
      </w:r>
    </w:p>
    <w:p w:rsidR="009B5FE2" w:rsidRDefault="009B5FE2" w:rsidP="009B5FE2">
      <w:pPr>
        <w:pStyle w:val="1"/>
      </w:pPr>
      <w:r>
        <w:t>Из результатов исследования очевидно, что окислительный потенциал катализатора пиролюзита составляет около 1,45 мВ, удельный окислительный потенциал озоновоздушной смеси находится в</w:t>
      </w:r>
      <w:r w:rsidRPr="00870BC8">
        <w:t xml:space="preserve"> пределах</w:t>
      </w:r>
      <w:r>
        <w:t xml:space="preserve"> от </w:t>
      </w:r>
      <w:r w:rsidRPr="00870BC8">
        <w:t>0,68 мВ</w:t>
      </w:r>
      <w:r>
        <w:t xml:space="preserve"> до </w:t>
      </w:r>
      <w:r w:rsidRPr="00870BC8">
        <w:t>1,83 мВ</w:t>
      </w:r>
      <w:r>
        <w:t xml:space="preserve">. </w:t>
      </w:r>
    </w:p>
    <w:p w:rsidR="009B5FE2" w:rsidRDefault="0067557E" w:rsidP="0067557E">
      <w:pPr>
        <w:ind w:firstLine="0"/>
      </w:pPr>
      <w:r>
        <w:t>Сделана математическая обработка результатов исследований (рисунок 11).</w:t>
      </w:r>
    </w:p>
    <w:p w:rsidR="0067557E" w:rsidRPr="009B5FE2" w:rsidRDefault="0067557E" w:rsidP="0067557E">
      <w:pPr>
        <w:ind w:firstLine="0"/>
      </w:pPr>
      <w:r>
        <w:lastRenderedPageBreak/>
        <w:drawing>
          <wp:inline distT="0" distB="0" distL="0" distR="0" wp14:anchorId="759106DF" wp14:editId="57C18F53">
            <wp:extent cx="5304790" cy="429641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57E" w:rsidRPr="0067557E" w:rsidRDefault="0067557E" w:rsidP="0067557E">
      <w:pPr>
        <w:pStyle w:val="31"/>
      </w:pPr>
      <w:r>
        <w:t xml:space="preserve">Рисунок 11 — Изменение содержания железа в зависимости от </w:t>
      </w:r>
      <w:r>
        <w:rPr>
          <w:lang w:val="en-US"/>
        </w:rPr>
        <w:t>d</w:t>
      </w:r>
    </w:p>
    <w:p w:rsidR="0067557E" w:rsidRPr="009B2B80" w:rsidRDefault="0067557E" w:rsidP="0067557E">
      <w:pPr>
        <w:pStyle w:val="1"/>
      </w:pPr>
      <w:r w:rsidRPr="009B2B80">
        <w:t>Согласно математической модели рабочие режимы установки обезжелезивания новой конструкции следующие: P</w:t>
      </w:r>
      <w:r>
        <w:t> </w:t>
      </w:r>
      <w:r w:rsidRPr="009B2B80">
        <w:t>=</w:t>
      </w:r>
      <w:r>
        <w:t> </w:t>
      </w:r>
      <w:r w:rsidRPr="009B2B80">
        <w:t>1,248</w:t>
      </w:r>
      <w:r>
        <w:t>…</w:t>
      </w:r>
      <w:r w:rsidRPr="009B2B80">
        <w:t>1,439</w:t>
      </w:r>
      <w:r>
        <w:t xml:space="preserve"> </w:t>
      </w:r>
      <w:r w:rsidR="00374970">
        <w:t>МП</w:t>
      </w:r>
      <w:bookmarkStart w:id="0" w:name="_GoBack"/>
      <w:bookmarkEnd w:id="0"/>
      <w:r w:rsidRPr="009B2B80">
        <w:t>а,</w:t>
      </w:r>
      <w:r>
        <w:t xml:space="preserve"> </w:t>
      </w:r>
      <w:r w:rsidRPr="009B2B80">
        <w:t>Q</w:t>
      </w:r>
      <w:r w:rsidRPr="00322988">
        <w:rPr>
          <w:vertAlign w:val="subscript"/>
        </w:rPr>
        <w:t>воды</w:t>
      </w:r>
      <w:r>
        <w:t> </w:t>
      </w:r>
      <w:r w:rsidRPr="009B2B80">
        <w:t>=</w:t>
      </w:r>
      <w:r>
        <w:t> </w:t>
      </w:r>
      <w:r w:rsidRPr="009B2B80">
        <w:t>1,284</w:t>
      </w:r>
      <w:r>
        <w:t>…</w:t>
      </w:r>
      <w:r w:rsidRPr="009B2B80">
        <w:t>0,475 м</w:t>
      </w:r>
      <w:r w:rsidRPr="00322988">
        <w:rPr>
          <w:vertAlign w:val="superscript"/>
        </w:rPr>
        <w:t>3</w:t>
      </w:r>
      <w:r w:rsidRPr="009B2B80">
        <w:t xml:space="preserve"> /час, при растворенном E</w:t>
      </w:r>
      <w:r w:rsidRPr="00322988">
        <w:rPr>
          <w:vertAlign w:val="subscript"/>
        </w:rPr>
        <w:t>ОВС</w:t>
      </w:r>
      <w:r w:rsidRPr="009B2B80">
        <w:t xml:space="preserve"> =2,528</w:t>
      </w:r>
      <w:r>
        <w:t>…</w:t>
      </w:r>
      <w:r w:rsidRPr="009B2B80">
        <w:t>2,719 мВ</w:t>
      </w:r>
      <w:r>
        <w:t>.</w:t>
      </w:r>
    </w:p>
    <w:p w:rsidR="0067557E" w:rsidRPr="005B7E17" w:rsidRDefault="0067557E" w:rsidP="0067557E">
      <w:pPr>
        <w:ind w:firstLine="708"/>
        <w:rPr>
          <w:color w:val="222222"/>
          <w:szCs w:val="28"/>
          <w:shd w:val="clear" w:color="auto" w:fill="FFFFFF"/>
        </w:rPr>
      </w:pPr>
      <w:r>
        <w:rPr>
          <w:szCs w:val="28"/>
        </w:rPr>
        <w:t xml:space="preserve">При исследованиях обнаружено окисление попутного </w:t>
      </w:r>
      <w:r w:rsidRPr="005B7E17">
        <w:rPr>
          <w:szCs w:val="28"/>
        </w:rPr>
        <w:t>сероводорода в сбросных газах после камеры смешивания с 0,038 до 0,004 мг/м</w:t>
      </w:r>
      <w:r w:rsidRPr="005B7E17">
        <w:rPr>
          <w:szCs w:val="28"/>
          <w:vertAlign w:val="superscript"/>
        </w:rPr>
        <w:t>3</w:t>
      </w:r>
      <w:r w:rsidRPr="005B7E17">
        <w:rPr>
          <w:szCs w:val="28"/>
        </w:rPr>
        <w:t>. Содержание озона в сбросных газах</w:t>
      </w:r>
      <w:r>
        <w:rPr>
          <w:szCs w:val="28"/>
        </w:rPr>
        <w:t> — </w:t>
      </w:r>
      <w:r w:rsidRPr="005B7E17">
        <w:rPr>
          <w:szCs w:val="28"/>
        </w:rPr>
        <w:t>менее 0,05 мг/м</w:t>
      </w:r>
      <w:r w:rsidRPr="005B7E17">
        <w:rPr>
          <w:szCs w:val="28"/>
          <w:vertAlign w:val="superscript"/>
        </w:rPr>
        <w:t>3</w:t>
      </w:r>
      <w:r w:rsidRPr="005B7E17">
        <w:rPr>
          <w:szCs w:val="28"/>
        </w:rPr>
        <w:t>.</w:t>
      </w:r>
    </w:p>
    <w:p w:rsidR="0063497D" w:rsidRPr="0063497D" w:rsidRDefault="0063497D" w:rsidP="0063497D">
      <w:pPr>
        <w:pStyle w:val="1"/>
        <w:rPr>
          <w:bCs/>
        </w:rPr>
      </w:pPr>
      <w:r>
        <w:rPr>
          <w:b/>
          <w:bCs/>
        </w:rPr>
        <w:t xml:space="preserve">В пятой главе </w:t>
      </w:r>
      <w:r w:rsidRPr="0063497D">
        <w:rPr>
          <w:b/>
          <w:bCs/>
        </w:rPr>
        <w:t>«</w:t>
      </w:r>
      <w:r w:rsidRPr="0063497D">
        <w:rPr>
          <w:b/>
        </w:rPr>
        <w:t>Технико-Экономическая эффективность</w:t>
      </w:r>
      <w:r w:rsidRPr="0063497D">
        <w:rPr>
          <w:b/>
          <w:bCs/>
        </w:rPr>
        <w:t>»</w:t>
      </w:r>
      <w:r>
        <w:rPr>
          <w:b/>
          <w:bCs/>
        </w:rPr>
        <w:t xml:space="preserve"> выполнен сравнительный экономический анализ эффективности разработанной установки обезжелезивания воды озоновоздушной смесью.</w:t>
      </w:r>
    </w:p>
    <w:p w:rsidR="0063497D" w:rsidRDefault="0063497D" w:rsidP="0063497D">
      <w:pPr>
        <w:rPr>
          <w:color w:val="222222"/>
          <w:shd w:val="clear" w:color="auto" w:fill="FFFFFF"/>
        </w:rPr>
      </w:pPr>
      <w:r>
        <w:t>Установлено, что проектная установка по очистке воды дает экономический эффект, выраженный как в снижении капитальных вложений, так и в экономии текущих эксплуатационных затрат по сравнению с базовым вариантом в сумме 10 993,25 руб. в год при годовом водопотреблении 2 400 м</w:t>
      </w:r>
      <w:r w:rsidRPr="0094668D">
        <w:rPr>
          <w:vertAlign w:val="superscript"/>
        </w:rPr>
        <w:t>3</w:t>
      </w:r>
      <w:r>
        <w:t xml:space="preserve">, также </w:t>
      </w:r>
      <w:r w:rsidRPr="00373F41">
        <w:rPr>
          <w:color w:val="222222"/>
          <w:shd w:val="clear" w:color="auto" w:fill="FFFFFF"/>
        </w:rPr>
        <w:t>применение новой систе</w:t>
      </w:r>
      <w:r>
        <w:rPr>
          <w:color w:val="222222"/>
          <w:shd w:val="clear" w:color="auto" w:fill="FFFFFF"/>
        </w:rPr>
        <w:t>мы очистки воды на основе озоно</w:t>
      </w:r>
      <w:r w:rsidRPr="00373F41">
        <w:rPr>
          <w:color w:val="222222"/>
          <w:shd w:val="clear" w:color="auto" w:fill="FFFFFF"/>
        </w:rPr>
        <w:t xml:space="preserve">воздушной </w:t>
      </w:r>
      <w:r w:rsidRPr="00373F41">
        <w:rPr>
          <w:color w:val="222222"/>
          <w:shd w:val="clear" w:color="auto" w:fill="FFFFFF"/>
        </w:rPr>
        <w:lastRenderedPageBreak/>
        <w:t xml:space="preserve">смеси позволяет получить экономию денежных средств на фильтрацию воздуха рабочей зоны от попутного сероводорода водоносных горизонтов для </w:t>
      </w:r>
      <w:r w:rsidRPr="00373F41">
        <w:rPr>
          <w:rFonts w:cs="Helvetica"/>
          <w:color w:val="222222"/>
          <w:shd w:val="clear" w:color="auto" w:fill="FFFFFF"/>
        </w:rPr>
        <w:t>с</w:t>
      </w:r>
      <w:r>
        <w:rPr>
          <w:rFonts w:cs="Helvetica"/>
          <w:color w:val="222222"/>
          <w:shd w:val="clear" w:color="auto" w:fill="FFFFFF"/>
        </w:rPr>
        <w:t>емей</w:t>
      </w:r>
      <w:r w:rsidRPr="00373F41">
        <w:rPr>
          <w:rFonts w:cs="Helvetica"/>
          <w:color w:val="222222"/>
          <w:shd w:val="clear" w:color="auto" w:fill="FFFFFF"/>
        </w:rPr>
        <w:t>ной</w:t>
      </w:r>
      <w:r w:rsidRPr="00373F41">
        <w:rPr>
          <w:color w:val="222222"/>
          <w:shd w:val="clear" w:color="auto" w:fill="FFFFFF"/>
        </w:rPr>
        <w:t xml:space="preserve"> фермы крупного рогатого скота на </w:t>
      </w:r>
      <w:r>
        <w:rPr>
          <w:color w:val="222222"/>
          <w:shd w:val="clear" w:color="auto" w:fill="FFFFFF"/>
        </w:rPr>
        <w:t>50</w:t>
      </w:r>
      <w:r w:rsidRPr="00373F41">
        <w:rPr>
          <w:color w:val="222222"/>
          <w:shd w:val="clear" w:color="auto" w:fill="FFFFFF"/>
        </w:rPr>
        <w:t xml:space="preserve"> голов порядка </w:t>
      </w:r>
      <w:r>
        <w:rPr>
          <w:color w:val="222222"/>
          <w:shd w:val="clear" w:color="auto" w:fill="FFFFFF"/>
        </w:rPr>
        <w:t>1,5</w:t>
      </w:r>
      <w:r w:rsidRPr="00373F41">
        <w:rPr>
          <w:color w:val="222222"/>
          <w:shd w:val="clear" w:color="auto" w:fill="FFFFFF"/>
        </w:rPr>
        <w:t xml:space="preserve"> тыс.</w:t>
      </w:r>
      <w:r>
        <w:rPr>
          <w:color w:val="222222"/>
          <w:shd w:val="clear" w:color="auto" w:fill="FFFFFF"/>
        </w:rPr>
        <w:t xml:space="preserve"> </w:t>
      </w:r>
      <w:r w:rsidRPr="00373F41">
        <w:rPr>
          <w:color w:val="222222"/>
          <w:shd w:val="clear" w:color="auto" w:fill="FFFFFF"/>
        </w:rPr>
        <w:t>руб. в год в ценах 2022 г.</w:t>
      </w:r>
    </w:p>
    <w:p w:rsidR="0063497D" w:rsidRDefault="0063497D" w:rsidP="0063497D">
      <w:pPr>
        <w:pStyle w:val="1"/>
        <w:jc w:val="center"/>
        <w:rPr>
          <w:b/>
          <w:bCs/>
        </w:rPr>
      </w:pPr>
      <w:r>
        <w:rPr>
          <w:color w:val="222222"/>
          <w:shd w:val="clear" w:color="auto" w:fill="FFFFFF"/>
        </w:rPr>
        <w:t xml:space="preserve"> </w:t>
      </w:r>
      <w:r>
        <w:rPr>
          <w:b/>
          <w:bCs/>
        </w:rPr>
        <w:t>ЗАКЛЮЧЕНИЕ</w:t>
      </w:r>
    </w:p>
    <w:p w:rsidR="00DD783C" w:rsidRDefault="00DD783C" w:rsidP="0063497D">
      <w:pPr>
        <w:pStyle w:val="1"/>
        <w:jc w:val="center"/>
        <w:rPr>
          <w:b/>
          <w:bCs/>
        </w:rPr>
      </w:pPr>
    </w:p>
    <w:p w:rsidR="0063497D" w:rsidRDefault="0063497D" w:rsidP="00D82C41">
      <w:pPr>
        <w:ind w:firstLine="708"/>
      </w:pPr>
      <w:r>
        <w:t xml:space="preserve">1. </w:t>
      </w:r>
      <w:r w:rsidR="00DD783C">
        <w:t xml:space="preserve">Разработана система обезжелезивания воды новой конструкции на основе ультрафиолетовой генерации озона и получения озоновоздушной смеси (патенты на изобретение </w:t>
      </w:r>
      <w:r w:rsidR="00DD783C">
        <w:rPr>
          <w:lang w:val="en-US"/>
        </w:rPr>
        <w:t>RU</w:t>
      </w:r>
      <w:r w:rsidR="00DD783C" w:rsidRPr="00543845">
        <w:t xml:space="preserve"> </w:t>
      </w:r>
      <w:r w:rsidR="00DD783C">
        <w:t>№</w:t>
      </w:r>
      <w:r w:rsidR="00DD783C" w:rsidRPr="00232198">
        <w:t>2740932</w:t>
      </w:r>
      <w:r w:rsidR="00DD783C">
        <w:t xml:space="preserve"> и </w:t>
      </w:r>
      <w:r w:rsidR="00DD783C">
        <w:rPr>
          <w:lang w:val="en-US"/>
        </w:rPr>
        <w:t>RU</w:t>
      </w:r>
      <w:r w:rsidR="00DD783C" w:rsidRPr="00543845">
        <w:t xml:space="preserve"> </w:t>
      </w:r>
      <w:r w:rsidR="00DD783C">
        <w:t>№</w:t>
      </w:r>
      <w:r w:rsidR="00DD783C" w:rsidRPr="00232198">
        <w:t>2763421</w:t>
      </w:r>
      <w:r w:rsidR="00DD783C">
        <w:t>) без использования дорогостоящих генераторов озона, фильтра с комплексной засыпкой.</w:t>
      </w:r>
      <w:r w:rsidR="00DD783C" w:rsidRPr="002D026B">
        <w:rPr>
          <w:szCs w:val="28"/>
        </w:rPr>
        <w:t xml:space="preserve"> </w:t>
      </w:r>
      <w:r w:rsidR="00DD783C" w:rsidRPr="00A05FBB">
        <w:rPr>
          <w:szCs w:val="28"/>
        </w:rPr>
        <w:t>Конструкция</w:t>
      </w:r>
      <w:r w:rsidR="00DD783C">
        <w:rPr>
          <w:szCs w:val="28"/>
        </w:rPr>
        <w:t xml:space="preserve"> р</w:t>
      </w:r>
      <w:r w:rsidR="00DD783C" w:rsidRPr="00A05FBB">
        <w:rPr>
          <w:szCs w:val="28"/>
        </w:rPr>
        <w:t>азработан</w:t>
      </w:r>
      <w:r w:rsidR="00DD783C">
        <w:rPr>
          <w:szCs w:val="28"/>
        </w:rPr>
        <w:t>ной</w:t>
      </w:r>
      <w:r w:rsidR="00DD783C" w:rsidRPr="00A05FBB">
        <w:rPr>
          <w:szCs w:val="28"/>
        </w:rPr>
        <w:t xml:space="preserve"> установк</w:t>
      </w:r>
      <w:r w:rsidR="00DD783C">
        <w:rPr>
          <w:szCs w:val="28"/>
        </w:rPr>
        <w:t>и</w:t>
      </w:r>
      <w:r w:rsidR="00DD783C" w:rsidRPr="00A05FBB">
        <w:rPr>
          <w:szCs w:val="28"/>
        </w:rPr>
        <w:t xml:space="preserve"> обезжелезивания воды озоновоздушной смесью </w:t>
      </w:r>
      <w:r w:rsidR="00DD783C" w:rsidRPr="00A05FBB">
        <w:rPr>
          <w:rFonts w:eastAsia="Times New Roman"/>
          <w:color w:val="000000"/>
          <w:kern w:val="0"/>
          <w:szCs w:val="28"/>
        </w:rPr>
        <w:t xml:space="preserve">и </w:t>
      </w:r>
      <w:r w:rsidR="00DD783C" w:rsidRPr="00A05FBB">
        <w:rPr>
          <w:szCs w:val="28"/>
        </w:rPr>
        <w:t xml:space="preserve">пиролюзита </w:t>
      </w:r>
      <w:r w:rsidR="00DD783C">
        <w:rPr>
          <w:szCs w:val="28"/>
        </w:rPr>
        <w:t>—</w:t>
      </w:r>
      <w:r w:rsidR="00DD783C" w:rsidRPr="00A05FBB">
        <w:rPr>
          <w:szCs w:val="28"/>
        </w:rPr>
        <w:t xml:space="preserve"> катализатора в составе фильтрующей засыпки</w:t>
      </w:r>
      <w:r w:rsidR="00D82C41" w:rsidRPr="00D82C41">
        <w:rPr>
          <w:szCs w:val="28"/>
        </w:rPr>
        <w:t xml:space="preserve"> </w:t>
      </w:r>
      <w:r w:rsidR="00D82C41">
        <w:rPr>
          <w:szCs w:val="28"/>
        </w:rPr>
        <w:t>минимизируе</w:t>
      </w:r>
      <w:r w:rsidR="00D82C41" w:rsidRPr="00A05FBB">
        <w:rPr>
          <w:szCs w:val="28"/>
        </w:rPr>
        <w:t>т вынос пылевидной фракции пиролюзи</w:t>
      </w:r>
      <w:r w:rsidR="00D82C41">
        <w:rPr>
          <w:szCs w:val="28"/>
        </w:rPr>
        <w:t>та, уменьшает</w:t>
      </w:r>
      <w:r w:rsidR="00D82C41" w:rsidRPr="00A05FBB">
        <w:rPr>
          <w:szCs w:val="28"/>
        </w:rPr>
        <w:t xml:space="preserve"> расход во</w:t>
      </w:r>
      <w:r w:rsidR="00D82C41">
        <w:rPr>
          <w:szCs w:val="28"/>
        </w:rPr>
        <w:t>ды на обратную промывку</w:t>
      </w:r>
      <w:r w:rsidR="00D82C41">
        <w:t xml:space="preserve">, </w:t>
      </w:r>
      <w:r w:rsidR="00DD783C" w:rsidRPr="00A05FBB">
        <w:rPr>
          <w:szCs w:val="28"/>
        </w:rPr>
        <w:t>обеспечива</w:t>
      </w:r>
      <w:r w:rsidR="00DD783C">
        <w:rPr>
          <w:szCs w:val="28"/>
        </w:rPr>
        <w:t>е</w:t>
      </w:r>
      <w:r w:rsidR="00DD783C" w:rsidRPr="00A05FBB">
        <w:rPr>
          <w:szCs w:val="28"/>
        </w:rPr>
        <w:t xml:space="preserve">т снижение содержания железа с </w:t>
      </w:r>
      <w:r w:rsidR="00DD783C">
        <w:rPr>
          <w:szCs w:val="28"/>
        </w:rPr>
        <w:t>2</w:t>
      </w:r>
      <w:r w:rsidR="00DD783C" w:rsidRPr="00A05FBB">
        <w:rPr>
          <w:szCs w:val="28"/>
        </w:rPr>
        <w:t>,5</w:t>
      </w:r>
      <w:r w:rsidR="00DD783C">
        <w:rPr>
          <w:szCs w:val="28"/>
        </w:rPr>
        <w:t>8 мг/л</w:t>
      </w:r>
      <w:r w:rsidR="00DD783C" w:rsidRPr="00A05FBB">
        <w:rPr>
          <w:szCs w:val="28"/>
        </w:rPr>
        <w:t xml:space="preserve"> до значений</w:t>
      </w:r>
      <w:r w:rsidR="00DD783C">
        <w:rPr>
          <w:szCs w:val="28"/>
        </w:rPr>
        <w:t xml:space="preserve"> ПДК</w:t>
      </w:r>
      <w:r w:rsidR="00DD783C" w:rsidRPr="00A05FBB">
        <w:rPr>
          <w:szCs w:val="28"/>
        </w:rPr>
        <w:t>, менее 0,3 мг/л</w:t>
      </w:r>
      <w:r w:rsidR="00DD783C">
        <w:t>,</w:t>
      </w:r>
      <w:r w:rsidR="00DD783C" w:rsidRPr="00DD783C">
        <w:t xml:space="preserve"> </w:t>
      </w:r>
      <w:r w:rsidR="00DD783C" w:rsidRPr="00373F41">
        <w:t>сероводорода в сбросных газах после камеры смешивания с 0,038 до 0,004 мг/м</w:t>
      </w:r>
      <w:r w:rsidR="00DD783C" w:rsidRPr="00373F41">
        <w:rPr>
          <w:vertAlign w:val="superscript"/>
        </w:rPr>
        <w:t>3</w:t>
      </w:r>
      <w:r w:rsidR="00DD783C">
        <w:t>,</w:t>
      </w:r>
      <w:r w:rsidR="00DD783C" w:rsidRPr="00A05FBB">
        <w:rPr>
          <w:szCs w:val="28"/>
        </w:rPr>
        <w:t xml:space="preserve"> при расходах воды до 1</w:t>
      </w:r>
      <w:r w:rsidR="00DD783C">
        <w:rPr>
          <w:szCs w:val="28"/>
        </w:rPr>
        <w:t> </w:t>
      </w:r>
      <w:r w:rsidR="00DD783C" w:rsidRPr="00A05FBB">
        <w:rPr>
          <w:szCs w:val="28"/>
        </w:rPr>
        <w:t>000</w:t>
      </w:r>
      <w:r w:rsidR="00D82C41">
        <w:t xml:space="preserve"> л/ч.</w:t>
      </w:r>
      <w:r w:rsidR="00D82C41" w:rsidRPr="00373F41">
        <w:t xml:space="preserve"> Содержание озона в сбросных газах</w:t>
      </w:r>
      <w:r w:rsidR="00D82C41">
        <w:t> — </w:t>
      </w:r>
      <w:r w:rsidR="00D82C41" w:rsidRPr="00373F41">
        <w:t>менее 0,05 мг/м</w:t>
      </w:r>
      <w:r w:rsidR="00D82C41" w:rsidRPr="00373F41">
        <w:rPr>
          <w:vertAlign w:val="superscript"/>
        </w:rPr>
        <w:t>3</w:t>
      </w:r>
      <w:r w:rsidR="00D82C41">
        <w:t xml:space="preserve">, </w:t>
      </w:r>
      <w:r>
        <w:t xml:space="preserve">Эффективность процесса обезжелезивания воды повышена путем </w:t>
      </w:r>
      <w:r w:rsidRPr="00A7218C">
        <w:t>разработки</w:t>
      </w:r>
      <w:r>
        <w:t xml:space="preserve"> новой безопасной технологической схемы очистки воды с пропускной способностью до 1 000 л/ч.</w:t>
      </w:r>
    </w:p>
    <w:p w:rsidR="0063497D" w:rsidRDefault="0063497D" w:rsidP="002E0CF7">
      <w:pPr>
        <w:rPr>
          <w:szCs w:val="28"/>
        </w:rPr>
      </w:pPr>
      <w:r>
        <w:t xml:space="preserve">2. </w:t>
      </w:r>
      <w:r w:rsidR="00DD783C">
        <w:rPr>
          <w:szCs w:val="28"/>
        </w:rPr>
        <w:t xml:space="preserve">Обоснован метод </w:t>
      </w:r>
      <w:r w:rsidR="00DD783C">
        <w:t>расчета окислительного потенциала кислорода и озона озоновоздушной смеси, растворенной в обрабатываемой воде</w:t>
      </w:r>
      <w:r w:rsidR="00DD783C">
        <w:rPr>
          <w:szCs w:val="28"/>
        </w:rPr>
        <w:t xml:space="preserve">. </w:t>
      </w:r>
      <w:r w:rsidR="00DD783C">
        <w:t>В результате расчетов, согласно данной методике, при нормальных условиях установлено, что ве</w:t>
      </w:r>
      <w:r w:rsidR="00DD783C">
        <w:rPr>
          <w:szCs w:val="28"/>
        </w:rPr>
        <w:t xml:space="preserve">личина окислительного потенциала одного кубического метра озоновоздушной смеси, получаемая при использовании генератора тихого коронного разряда складывается из двух величин </w:t>
      </w:r>
      <w:r w:rsidR="00DD783C">
        <w:rPr>
          <w:szCs w:val="28"/>
          <w:lang w:val="en-US"/>
        </w:rPr>
        <w:t>E</w:t>
      </w:r>
      <w:r w:rsidR="00DD783C">
        <w:rPr>
          <w:szCs w:val="28"/>
          <w:vertAlign w:val="superscript"/>
          <w:lang w:val="en-US"/>
        </w:rPr>
        <w:t>o</w:t>
      </w:r>
      <w:r w:rsidR="00DD783C">
        <w:rPr>
          <w:szCs w:val="28"/>
          <w:vertAlign w:val="subscript"/>
          <w:lang w:val="en-US"/>
        </w:rPr>
        <w:t>oz</w:t>
      </w:r>
      <w:r w:rsidR="00DD783C">
        <w:rPr>
          <w:szCs w:val="28"/>
        </w:rPr>
        <w:t xml:space="preserve"> ОВС=11,18 В</w:t>
      </w:r>
      <w:r w:rsidR="00D82C41">
        <w:rPr>
          <w:szCs w:val="28"/>
        </w:rPr>
        <w:t>г</w:t>
      </w:r>
      <w:r w:rsidR="00DD783C">
        <w:rPr>
          <w:szCs w:val="28"/>
        </w:rPr>
        <w:t>/м</w:t>
      </w:r>
      <w:r w:rsidR="00DD783C">
        <w:rPr>
          <w:szCs w:val="28"/>
          <w:vertAlign w:val="superscript"/>
        </w:rPr>
        <w:t>3</w:t>
      </w:r>
      <w:r w:rsidR="00DD783C">
        <w:rPr>
          <w:szCs w:val="28"/>
        </w:rPr>
        <w:t xml:space="preserve"> и  </w:t>
      </w:r>
      <w:r w:rsidR="00DD783C">
        <w:rPr>
          <w:szCs w:val="28"/>
          <w:lang w:val="en-US"/>
        </w:rPr>
        <w:t>E</w:t>
      </w:r>
      <w:r w:rsidR="00DD783C">
        <w:rPr>
          <w:szCs w:val="28"/>
          <w:vertAlign w:val="superscript"/>
          <w:lang w:val="en-US"/>
        </w:rPr>
        <w:t>o</w:t>
      </w:r>
      <w:r w:rsidR="00DD783C">
        <w:rPr>
          <w:szCs w:val="28"/>
          <w:vertAlign w:val="subscript"/>
        </w:rPr>
        <w:t>О2</w:t>
      </w:r>
      <w:r w:rsidR="00DD783C">
        <w:rPr>
          <w:szCs w:val="28"/>
        </w:rPr>
        <w:t xml:space="preserve"> ОВС=10,68 В</w:t>
      </w:r>
      <w:r w:rsidR="00D82C41">
        <w:rPr>
          <w:szCs w:val="28"/>
        </w:rPr>
        <w:t>г</w:t>
      </w:r>
      <w:r w:rsidR="00DD783C">
        <w:rPr>
          <w:szCs w:val="28"/>
        </w:rPr>
        <w:t>/м</w:t>
      </w:r>
      <w:r w:rsidR="00DD783C">
        <w:rPr>
          <w:szCs w:val="28"/>
          <w:vertAlign w:val="superscript"/>
        </w:rPr>
        <w:t>3</w:t>
      </w:r>
      <w:r w:rsidR="00DD783C">
        <w:rPr>
          <w:szCs w:val="28"/>
        </w:rPr>
        <w:t xml:space="preserve"> и составляет </w:t>
      </w:r>
      <w:r w:rsidR="00DD783C" w:rsidRPr="00E75F66">
        <w:rPr>
          <w:szCs w:val="28"/>
          <w:lang w:val="en-US"/>
        </w:rPr>
        <w:t>E</w:t>
      </w:r>
      <w:r w:rsidR="00DD783C" w:rsidRPr="00E75F66">
        <w:rPr>
          <w:szCs w:val="28"/>
          <w:vertAlign w:val="superscript"/>
          <w:lang w:val="en-US"/>
        </w:rPr>
        <w:t>o</w:t>
      </w:r>
      <w:r w:rsidR="00DD783C" w:rsidRPr="00E75F66">
        <w:rPr>
          <w:szCs w:val="28"/>
          <w:vertAlign w:val="subscript"/>
        </w:rPr>
        <w:t>сум</w:t>
      </w:r>
      <w:r w:rsidR="00DD783C" w:rsidRPr="00E75F66">
        <w:rPr>
          <w:szCs w:val="28"/>
        </w:rPr>
        <w:t xml:space="preserve"> ОВС</w:t>
      </w:r>
      <w:r w:rsidR="00DD783C">
        <w:rPr>
          <w:szCs w:val="28"/>
          <w:vertAlign w:val="subscript"/>
        </w:rPr>
        <w:t>к.р.</w:t>
      </w:r>
      <w:r w:rsidR="00DD783C" w:rsidRPr="00E75F66">
        <w:rPr>
          <w:szCs w:val="28"/>
        </w:rPr>
        <w:t xml:space="preserve">=21,86 </w:t>
      </w:r>
      <w:r w:rsidR="00DD783C">
        <w:rPr>
          <w:szCs w:val="28"/>
        </w:rPr>
        <w:t>В</w:t>
      </w:r>
      <w:r w:rsidR="00D82C41">
        <w:rPr>
          <w:szCs w:val="28"/>
        </w:rPr>
        <w:t>г</w:t>
      </w:r>
      <w:r w:rsidR="00DD783C">
        <w:rPr>
          <w:szCs w:val="28"/>
        </w:rPr>
        <w:t>/м</w:t>
      </w:r>
      <w:r w:rsidR="00DD783C">
        <w:rPr>
          <w:szCs w:val="28"/>
          <w:vertAlign w:val="superscript"/>
        </w:rPr>
        <w:t>3</w:t>
      </w:r>
      <w:r w:rsidR="00DD783C">
        <w:rPr>
          <w:szCs w:val="28"/>
        </w:rPr>
        <w:t xml:space="preserve">. Вклад озона в окисление железа, </w:t>
      </w:r>
      <w:r w:rsidR="00DD783C">
        <w:rPr>
          <w:szCs w:val="28"/>
          <w:lang w:val="en-US"/>
        </w:rPr>
        <w:t>E</w:t>
      </w:r>
      <w:r w:rsidR="00DD783C">
        <w:rPr>
          <w:szCs w:val="28"/>
          <w:vertAlign w:val="superscript"/>
          <w:lang w:val="en-US"/>
        </w:rPr>
        <w:t>o</w:t>
      </w:r>
      <w:r w:rsidR="00DD783C">
        <w:rPr>
          <w:szCs w:val="28"/>
          <w:vertAlign w:val="subscript"/>
          <w:lang w:val="en-US"/>
        </w:rPr>
        <w:t>oz</w:t>
      </w:r>
      <w:r w:rsidR="00DD783C">
        <w:rPr>
          <w:szCs w:val="28"/>
        </w:rPr>
        <w:t xml:space="preserve"> ОВС, составляет 51%, кислорода — 49 %</w:t>
      </w:r>
      <w:r w:rsidR="002E0CF7">
        <w:rPr>
          <w:szCs w:val="28"/>
        </w:rPr>
        <w:t>.</w:t>
      </w:r>
      <w:r w:rsidR="00DD783C">
        <w:t xml:space="preserve"> </w:t>
      </w:r>
      <w:r>
        <w:t xml:space="preserve">Разработана методика определения суммарного окислительного потенциала озоновоздушной смеси. </w:t>
      </w:r>
      <w:r>
        <w:rPr>
          <w:szCs w:val="28"/>
        </w:rPr>
        <w:t xml:space="preserve">Приведены доказательства высокого значения </w:t>
      </w:r>
      <w:r>
        <w:rPr>
          <w:szCs w:val="28"/>
        </w:rPr>
        <w:lastRenderedPageBreak/>
        <w:t>окислительного потенциала кислорода в составе озоновоздушной смеси при ее растворении в воде при</w:t>
      </w:r>
      <w:r w:rsidRPr="00133F8B">
        <w:rPr>
          <w:szCs w:val="28"/>
        </w:rPr>
        <w:t xml:space="preserve"> </w:t>
      </w:r>
      <w:r>
        <w:rPr>
          <w:szCs w:val="28"/>
        </w:rPr>
        <w:t>учете и окислительного потенциала вырабатываемого озона.</w:t>
      </w:r>
    </w:p>
    <w:p w:rsidR="00D82C41" w:rsidRDefault="002E0CF7" w:rsidP="00D82C41">
      <w:pPr>
        <w:ind w:firstLine="708"/>
        <w:rPr>
          <w:szCs w:val="28"/>
        </w:rPr>
      </w:pPr>
      <w:r>
        <w:t>3</w:t>
      </w:r>
      <w:r w:rsidR="0063497D">
        <w:t>.</w:t>
      </w:r>
      <w:r w:rsidR="00D82C41" w:rsidRPr="00D82C41">
        <w:rPr>
          <w:szCs w:val="28"/>
        </w:rPr>
        <w:t xml:space="preserve"> </w:t>
      </w:r>
      <w:r w:rsidR="00D82C41">
        <w:rPr>
          <w:szCs w:val="28"/>
        </w:rPr>
        <w:t>О</w:t>
      </w:r>
      <w:r w:rsidR="00D82C41" w:rsidRPr="00E57B5D">
        <w:rPr>
          <w:szCs w:val="28"/>
        </w:rPr>
        <w:t>предел</w:t>
      </w:r>
      <w:r w:rsidR="00D82C41">
        <w:rPr>
          <w:szCs w:val="28"/>
        </w:rPr>
        <w:t>ено</w:t>
      </w:r>
      <w:r w:rsidR="00D82C41" w:rsidRPr="00E57B5D">
        <w:rPr>
          <w:szCs w:val="28"/>
        </w:rPr>
        <w:t xml:space="preserve"> влияни</w:t>
      </w:r>
      <w:r w:rsidR="00D82C41">
        <w:rPr>
          <w:szCs w:val="28"/>
        </w:rPr>
        <w:t>е</w:t>
      </w:r>
      <w:r w:rsidR="00D82C41" w:rsidRPr="00E57B5D">
        <w:rPr>
          <w:szCs w:val="28"/>
        </w:rPr>
        <w:t xml:space="preserve"> </w:t>
      </w:r>
      <w:r w:rsidR="00D82C41">
        <w:rPr>
          <w:szCs w:val="28"/>
        </w:rPr>
        <w:t>окислительного потенциала растворенной озоновоздушной смеси</w:t>
      </w:r>
      <w:r w:rsidR="00D82C41" w:rsidRPr="00E57B5D">
        <w:rPr>
          <w:szCs w:val="28"/>
        </w:rPr>
        <w:t xml:space="preserve">, </w:t>
      </w:r>
      <w:r w:rsidR="00D82C41">
        <w:rPr>
          <w:szCs w:val="28"/>
        </w:rPr>
        <w:t>давления воды в системе</w:t>
      </w:r>
      <w:r w:rsidR="00D82C41" w:rsidRPr="00E57B5D">
        <w:rPr>
          <w:szCs w:val="28"/>
        </w:rPr>
        <w:t xml:space="preserve">, </w:t>
      </w:r>
      <w:r w:rsidR="00D82C41">
        <w:rPr>
          <w:szCs w:val="28"/>
        </w:rPr>
        <w:t xml:space="preserve">расхода очищаемой воды </w:t>
      </w:r>
      <w:r w:rsidR="00D82C41" w:rsidRPr="00E57B5D">
        <w:rPr>
          <w:szCs w:val="28"/>
        </w:rPr>
        <w:t xml:space="preserve">на </w:t>
      </w:r>
      <w:r w:rsidR="00D82C41">
        <w:rPr>
          <w:szCs w:val="28"/>
        </w:rPr>
        <w:t xml:space="preserve">концентрацию железа в очищенной воде. За счет высокой окислительной способности озона в составе озоновоздушной смеси изменяется характер и скорость протекания окислительных реакций. </w:t>
      </w:r>
      <w:r w:rsidR="00D82C41" w:rsidRPr="00D51081">
        <w:rPr>
          <w:szCs w:val="28"/>
        </w:rPr>
        <w:t>При Е</w:t>
      </w:r>
      <w:r w:rsidR="00D82C41" w:rsidRPr="00DB4302">
        <w:rPr>
          <w:szCs w:val="28"/>
          <w:vertAlign w:val="subscript"/>
          <w:lang w:val="en-US"/>
        </w:rPr>
        <w:t>mix</w:t>
      </w:r>
      <w:r w:rsidR="00D82C41" w:rsidRPr="00D51081">
        <w:rPr>
          <w:szCs w:val="28"/>
        </w:rPr>
        <w:t>=1,45 мВ на малых расходах воды</w:t>
      </w:r>
      <w:r w:rsidR="00D82C41">
        <w:rPr>
          <w:szCs w:val="28"/>
        </w:rPr>
        <w:t xml:space="preserve"> — до 0,7 </w:t>
      </w:r>
      <w:r w:rsidR="00D82C41" w:rsidRPr="00636C20">
        <w:rPr>
          <w:szCs w:val="28"/>
        </w:rPr>
        <w:t>м</w:t>
      </w:r>
      <w:r w:rsidR="00D82C41" w:rsidRPr="00636C20">
        <w:rPr>
          <w:szCs w:val="28"/>
          <w:vertAlign w:val="superscript"/>
        </w:rPr>
        <w:t>3</w:t>
      </w:r>
      <w:r w:rsidR="00D82C41">
        <w:rPr>
          <w:szCs w:val="28"/>
        </w:rPr>
        <w:t>/</w:t>
      </w:r>
      <w:r w:rsidR="00D82C41" w:rsidRPr="00636C20">
        <w:rPr>
          <w:szCs w:val="28"/>
        </w:rPr>
        <w:t>ч</w:t>
      </w:r>
      <w:r w:rsidR="00D82C41" w:rsidRPr="00D51081">
        <w:rPr>
          <w:szCs w:val="28"/>
        </w:rPr>
        <w:t xml:space="preserve">, окислительный потенциал озоновоздушной смеси </w:t>
      </w:r>
      <w:r w:rsidR="00D82C41">
        <w:rPr>
          <w:szCs w:val="28"/>
        </w:rPr>
        <w:t xml:space="preserve">в первую очередь </w:t>
      </w:r>
      <w:r w:rsidR="00D82C41" w:rsidRPr="00D51081">
        <w:rPr>
          <w:szCs w:val="28"/>
        </w:rPr>
        <w:t>расходуется на окисление сопутствующих газов</w:t>
      </w:r>
      <w:r w:rsidR="00D82C41">
        <w:rPr>
          <w:szCs w:val="28"/>
        </w:rPr>
        <w:t>, таких как сероводород и аммиак</w:t>
      </w:r>
      <w:r w:rsidR="00D82C41" w:rsidRPr="007E2B01">
        <w:rPr>
          <w:szCs w:val="28"/>
        </w:rPr>
        <w:t>, его недостаточно</w:t>
      </w:r>
      <w:r w:rsidR="00D82C41">
        <w:rPr>
          <w:szCs w:val="28"/>
        </w:rPr>
        <w:t xml:space="preserve"> для</w:t>
      </w:r>
      <w:r w:rsidR="00D82C41" w:rsidRPr="007E2B01">
        <w:rPr>
          <w:szCs w:val="28"/>
        </w:rPr>
        <w:t xml:space="preserve"> </w:t>
      </w:r>
      <w:r w:rsidR="00D82C41">
        <w:rPr>
          <w:szCs w:val="28"/>
        </w:rPr>
        <w:t xml:space="preserve">растворения в воде и реакции с двухвалентным </w:t>
      </w:r>
      <w:r w:rsidR="00D82C41" w:rsidRPr="007E2B01">
        <w:rPr>
          <w:szCs w:val="28"/>
        </w:rPr>
        <w:t>железо</w:t>
      </w:r>
      <w:r w:rsidR="00D82C41">
        <w:rPr>
          <w:szCs w:val="28"/>
        </w:rPr>
        <w:t>м</w:t>
      </w:r>
      <w:r w:rsidR="00D82C41" w:rsidRPr="007E2B01">
        <w:rPr>
          <w:szCs w:val="28"/>
        </w:rPr>
        <w:t>.</w:t>
      </w:r>
      <w:r w:rsidR="00D82C41">
        <w:rPr>
          <w:szCs w:val="28"/>
        </w:rPr>
        <w:t xml:space="preserve"> Определены </w:t>
      </w:r>
      <w:r w:rsidR="00D82C41" w:rsidRPr="00FE0375">
        <w:rPr>
          <w:bCs/>
          <w:szCs w:val="28"/>
        </w:rPr>
        <w:t xml:space="preserve">рациональные режимы работы </w:t>
      </w:r>
      <w:r w:rsidR="00D82C41">
        <w:rPr>
          <w:bCs/>
          <w:szCs w:val="28"/>
        </w:rPr>
        <w:t xml:space="preserve">разработанной установки </w:t>
      </w:r>
      <w:r w:rsidR="00D82C41">
        <w:rPr>
          <w:szCs w:val="28"/>
        </w:rPr>
        <w:t>при которых концентрации железа в воде на выходе менее 0,3 мг/л:</w:t>
      </w:r>
      <w:r w:rsidR="00D82C41" w:rsidRPr="000D0060">
        <w:rPr>
          <w:szCs w:val="28"/>
        </w:rPr>
        <w:t xml:space="preserve"> </w:t>
      </w:r>
      <w:r w:rsidR="00D82C41">
        <w:rPr>
          <w:szCs w:val="28"/>
        </w:rPr>
        <w:t>давление в системе более 0,3 МПа,</w:t>
      </w:r>
      <w:r w:rsidR="00D82C41" w:rsidRPr="000D0060">
        <w:rPr>
          <w:szCs w:val="28"/>
        </w:rPr>
        <w:t xml:space="preserve"> </w:t>
      </w:r>
      <w:r w:rsidR="00D82C41">
        <w:rPr>
          <w:szCs w:val="28"/>
        </w:rPr>
        <w:t>расход воды свыше 0,75 м</w:t>
      </w:r>
      <w:r w:rsidR="00D82C41">
        <w:rPr>
          <w:szCs w:val="28"/>
          <w:vertAlign w:val="superscript"/>
        </w:rPr>
        <w:t>3</w:t>
      </w:r>
      <w:r w:rsidR="00D82C41">
        <w:rPr>
          <w:szCs w:val="28"/>
        </w:rPr>
        <w:t xml:space="preserve">/ч. При этих параметрах суммарный растворенный окислительный потенциал озоновоздушной </w:t>
      </w:r>
      <w:r w:rsidR="00D82C41" w:rsidRPr="009E6FC7">
        <w:rPr>
          <w:color w:val="000000"/>
          <w:szCs w:val="28"/>
        </w:rPr>
        <w:t xml:space="preserve">смеси и засыпки </w:t>
      </w:r>
      <w:r w:rsidR="00D82C41">
        <w:rPr>
          <w:szCs w:val="28"/>
        </w:rPr>
        <w:t xml:space="preserve">свыше </w:t>
      </w:r>
      <w:r w:rsidR="00D82C41">
        <w:rPr>
          <w:bCs/>
          <w:szCs w:val="28"/>
        </w:rPr>
        <w:t>2</w:t>
      </w:r>
      <w:r w:rsidR="00D82C41" w:rsidRPr="0063384B">
        <w:rPr>
          <w:bCs/>
          <w:szCs w:val="28"/>
        </w:rPr>
        <w:t>,</w:t>
      </w:r>
      <w:r w:rsidR="00D82C41">
        <w:rPr>
          <w:bCs/>
          <w:szCs w:val="28"/>
        </w:rPr>
        <w:t>64</w:t>
      </w:r>
      <w:r w:rsidR="00D82C41" w:rsidRPr="0063384B">
        <w:rPr>
          <w:bCs/>
          <w:szCs w:val="28"/>
        </w:rPr>
        <w:t xml:space="preserve"> мВ.</w:t>
      </w:r>
      <w:r w:rsidR="00D82C41">
        <w:rPr>
          <w:szCs w:val="28"/>
        </w:rPr>
        <w:t xml:space="preserve">  </w:t>
      </w:r>
    </w:p>
    <w:p w:rsidR="00D82C41" w:rsidRDefault="002E0CF7" w:rsidP="00D82C41">
      <w:pPr>
        <w:rPr>
          <w:color w:val="222222"/>
          <w:shd w:val="clear" w:color="auto" w:fill="FFFFFF"/>
        </w:rPr>
      </w:pPr>
      <w:r>
        <w:t>4</w:t>
      </w:r>
      <w:r w:rsidR="0063497D">
        <w:t xml:space="preserve">. </w:t>
      </w:r>
      <w:r w:rsidR="00D82C41">
        <w:rPr>
          <w:bCs/>
        </w:rPr>
        <w:t>Определена</w:t>
      </w:r>
      <w:r w:rsidR="00D82C41" w:rsidRPr="00373F41">
        <w:rPr>
          <w:bCs/>
        </w:rPr>
        <w:t xml:space="preserve"> экономическ</w:t>
      </w:r>
      <w:r w:rsidR="00D82C41">
        <w:rPr>
          <w:bCs/>
        </w:rPr>
        <w:t>ая</w:t>
      </w:r>
      <w:r w:rsidR="00D82C41" w:rsidRPr="00373F41">
        <w:rPr>
          <w:bCs/>
        </w:rPr>
        <w:t xml:space="preserve"> эффективность разработанной установки</w:t>
      </w:r>
      <w:r w:rsidR="00D82C41">
        <w:rPr>
          <w:bCs/>
        </w:rPr>
        <w:t>.</w:t>
      </w:r>
      <w:r w:rsidR="00D82C41" w:rsidRPr="002D026B">
        <w:rPr>
          <w:rFonts w:cs="Helvetica"/>
          <w:color w:val="222222"/>
          <w:shd w:val="clear" w:color="auto" w:fill="FFFFFF"/>
        </w:rPr>
        <w:t xml:space="preserve"> </w:t>
      </w:r>
      <w:r w:rsidR="00D82C41">
        <w:rPr>
          <w:rFonts w:cs="Helvetica"/>
          <w:color w:val="222222"/>
          <w:shd w:val="clear" w:color="auto" w:fill="FFFFFF"/>
        </w:rPr>
        <w:t xml:space="preserve"> </w:t>
      </w:r>
      <w:r w:rsidR="00D82C41" w:rsidRPr="00373F41">
        <w:rPr>
          <w:rFonts w:cs="Helvetica"/>
          <w:color w:val="222222"/>
          <w:shd w:val="clear" w:color="auto" w:fill="FFFFFF"/>
        </w:rPr>
        <w:t xml:space="preserve">Стоимость новой системы обезжелезивания воды </w:t>
      </w:r>
      <w:r w:rsidR="00D82C41">
        <w:rPr>
          <w:rFonts w:cs="Helvetica"/>
          <w:color w:val="222222"/>
          <w:shd w:val="clear" w:color="auto" w:fill="FFFFFF"/>
        </w:rPr>
        <w:t>на основе озоно</w:t>
      </w:r>
      <w:r w:rsidR="00D82C41" w:rsidRPr="00373F41">
        <w:rPr>
          <w:rFonts w:cs="Helvetica"/>
          <w:color w:val="222222"/>
          <w:shd w:val="clear" w:color="auto" w:fill="FFFFFF"/>
        </w:rPr>
        <w:t xml:space="preserve">воздушной смеси снижена на </w:t>
      </w:r>
      <w:r w:rsidR="00D82C41">
        <w:rPr>
          <w:rFonts w:cs="Helvetica"/>
          <w:bCs/>
          <w:color w:val="222222"/>
          <w:shd w:val="clear" w:color="auto" w:fill="FFFFFF"/>
        </w:rPr>
        <w:t>11</w:t>
      </w:r>
      <w:r w:rsidR="00D82C41">
        <w:rPr>
          <w:rFonts w:cs="Helvetica"/>
          <w:bCs/>
          <w:color w:val="222222"/>
          <w:shd w:val="clear" w:color="auto" w:fill="FFFFFF"/>
          <w:lang w:val="en-US"/>
        </w:rPr>
        <w:t> </w:t>
      </w:r>
      <w:r w:rsidR="00D82C41" w:rsidRPr="00373F41">
        <w:rPr>
          <w:rFonts w:cs="Helvetica"/>
          <w:color w:val="222222"/>
          <w:shd w:val="clear" w:color="auto" w:fill="FFFFFF"/>
        </w:rPr>
        <w:t>% по сравнению со стандартной установкой за счёт уменьшения объема пиролюзита</w:t>
      </w:r>
      <w:r w:rsidR="00D82C41">
        <w:rPr>
          <w:rFonts w:cs="Helvetica"/>
          <w:color w:val="222222"/>
          <w:shd w:val="clear" w:color="auto" w:fill="FFFFFF"/>
        </w:rPr>
        <w:t> — </w:t>
      </w:r>
      <w:r w:rsidR="00D82C41" w:rsidRPr="00373F41">
        <w:rPr>
          <w:rFonts w:cs="Helvetica"/>
          <w:color w:val="222222"/>
          <w:shd w:val="clear" w:color="auto" w:fill="FFFFFF"/>
        </w:rPr>
        <w:t>до 10</w:t>
      </w:r>
      <w:r w:rsidR="00D82C41">
        <w:rPr>
          <w:rFonts w:cs="Helvetica"/>
          <w:color w:val="222222"/>
          <w:shd w:val="clear" w:color="auto" w:fill="FFFFFF"/>
          <w:lang w:val="en-US"/>
        </w:rPr>
        <w:t> </w:t>
      </w:r>
      <w:r w:rsidR="00D82C41" w:rsidRPr="00373F41">
        <w:rPr>
          <w:rFonts w:cs="Helvetica"/>
          <w:color w:val="222222"/>
          <w:shd w:val="clear" w:color="auto" w:fill="FFFFFF"/>
        </w:rPr>
        <w:t xml:space="preserve">% от объёма засыпки фильтра без снижения качества работы установки. </w:t>
      </w:r>
      <w:r w:rsidR="00D82C41">
        <w:t>Также достигнуто уменьшение текущих эксплуатационных затрат по сравнению с базовым вариантом в сумме 10 993,25 руб. в год при годовом водопотреблении 2 400 м</w:t>
      </w:r>
      <w:r w:rsidR="00D82C41" w:rsidRPr="0094668D">
        <w:rPr>
          <w:vertAlign w:val="superscript"/>
        </w:rPr>
        <w:t>3</w:t>
      </w:r>
      <w:r w:rsidR="00D82C41">
        <w:t xml:space="preserve">. </w:t>
      </w:r>
      <w:r w:rsidR="00D82C41">
        <w:rPr>
          <w:color w:val="222222"/>
          <w:shd w:val="clear" w:color="auto" w:fill="FFFFFF"/>
        </w:rPr>
        <w:t>П</w:t>
      </w:r>
      <w:r w:rsidR="00D82C41" w:rsidRPr="00373F41">
        <w:rPr>
          <w:color w:val="222222"/>
          <w:shd w:val="clear" w:color="auto" w:fill="FFFFFF"/>
        </w:rPr>
        <w:t>рименение новой систе</w:t>
      </w:r>
      <w:r w:rsidR="00D82C41">
        <w:rPr>
          <w:color w:val="222222"/>
          <w:shd w:val="clear" w:color="auto" w:fill="FFFFFF"/>
        </w:rPr>
        <w:t>мы очистки воды на основе озоно</w:t>
      </w:r>
      <w:r w:rsidR="00D82C41" w:rsidRPr="00373F41">
        <w:rPr>
          <w:color w:val="222222"/>
          <w:shd w:val="clear" w:color="auto" w:fill="FFFFFF"/>
        </w:rPr>
        <w:t xml:space="preserve">воздушной смеси позволяет получить экономию денежных средств на фильтрацию воздуха рабочей зоны от попутного сероводорода водоносных горизонтов для </w:t>
      </w:r>
      <w:r w:rsidR="00D82C41" w:rsidRPr="00373F41">
        <w:rPr>
          <w:rFonts w:cs="Helvetica"/>
          <w:color w:val="222222"/>
          <w:shd w:val="clear" w:color="auto" w:fill="FFFFFF"/>
        </w:rPr>
        <w:t>с</w:t>
      </w:r>
      <w:r w:rsidR="00D82C41">
        <w:rPr>
          <w:rFonts w:cs="Helvetica"/>
          <w:color w:val="222222"/>
          <w:shd w:val="clear" w:color="auto" w:fill="FFFFFF"/>
        </w:rPr>
        <w:t>емей</w:t>
      </w:r>
      <w:r w:rsidR="00D82C41" w:rsidRPr="00373F41">
        <w:rPr>
          <w:rFonts w:cs="Helvetica"/>
          <w:color w:val="222222"/>
          <w:shd w:val="clear" w:color="auto" w:fill="FFFFFF"/>
        </w:rPr>
        <w:t>ной</w:t>
      </w:r>
      <w:r w:rsidR="00D82C41" w:rsidRPr="00373F41">
        <w:rPr>
          <w:color w:val="222222"/>
          <w:shd w:val="clear" w:color="auto" w:fill="FFFFFF"/>
        </w:rPr>
        <w:t xml:space="preserve"> фермы крупного рогатого скота на </w:t>
      </w:r>
      <w:r w:rsidR="00D82C41">
        <w:rPr>
          <w:color w:val="222222"/>
          <w:shd w:val="clear" w:color="auto" w:fill="FFFFFF"/>
        </w:rPr>
        <w:t>50</w:t>
      </w:r>
      <w:r w:rsidR="00D82C41" w:rsidRPr="00373F41">
        <w:rPr>
          <w:color w:val="222222"/>
          <w:shd w:val="clear" w:color="auto" w:fill="FFFFFF"/>
        </w:rPr>
        <w:t xml:space="preserve"> голов порядка </w:t>
      </w:r>
      <w:r w:rsidR="00D82C41">
        <w:rPr>
          <w:color w:val="222222"/>
          <w:shd w:val="clear" w:color="auto" w:fill="FFFFFF"/>
        </w:rPr>
        <w:t>1,5</w:t>
      </w:r>
      <w:r w:rsidR="00D82C41" w:rsidRPr="00373F41">
        <w:rPr>
          <w:color w:val="222222"/>
          <w:shd w:val="clear" w:color="auto" w:fill="FFFFFF"/>
        </w:rPr>
        <w:t xml:space="preserve"> тыс.</w:t>
      </w:r>
      <w:r w:rsidR="00D82C41">
        <w:rPr>
          <w:color w:val="222222"/>
          <w:shd w:val="clear" w:color="auto" w:fill="FFFFFF"/>
        </w:rPr>
        <w:t xml:space="preserve"> </w:t>
      </w:r>
      <w:r w:rsidR="00D82C41" w:rsidRPr="00373F41">
        <w:rPr>
          <w:color w:val="222222"/>
          <w:shd w:val="clear" w:color="auto" w:fill="FFFFFF"/>
        </w:rPr>
        <w:t>руб. в год в ценах 2022 г.</w:t>
      </w:r>
    </w:p>
    <w:p w:rsidR="0063497D" w:rsidRDefault="0063497D" w:rsidP="00D82C41">
      <w:pPr>
        <w:ind w:firstLine="0"/>
        <w:rPr>
          <w:szCs w:val="28"/>
        </w:rPr>
      </w:pPr>
    </w:p>
    <w:p w:rsidR="00D82C41" w:rsidRDefault="00D82C41" w:rsidP="00D82C41">
      <w:pPr>
        <w:ind w:firstLine="0"/>
        <w:rPr>
          <w:szCs w:val="28"/>
        </w:rPr>
      </w:pPr>
    </w:p>
    <w:p w:rsidR="0063497D" w:rsidRDefault="00510F5C" w:rsidP="0063497D">
      <w:pPr>
        <w:ind w:firstLine="708"/>
      </w:pPr>
      <w:r w:rsidRPr="00803AE0">
        <w:rPr>
          <w:b/>
          <w:color w:val="222222"/>
          <w:shd w:val="clear" w:color="auto" w:fill="FFFFFF"/>
        </w:rPr>
        <w:lastRenderedPageBreak/>
        <w:t>Рекомендации к производству.</w:t>
      </w:r>
      <w:r>
        <w:rPr>
          <w:color w:val="222222"/>
          <w:shd w:val="clear" w:color="auto" w:fill="FFFFFF"/>
        </w:rPr>
        <w:t xml:space="preserve"> Использовать разработанное устройство для обезжелезивания воды озоновоздушной смесью на основе патента </w:t>
      </w:r>
      <w:r w:rsidR="00803AE0">
        <w:t xml:space="preserve">на изобретение </w:t>
      </w:r>
      <w:r w:rsidR="00803AE0">
        <w:rPr>
          <w:lang w:val="en-US"/>
        </w:rPr>
        <w:t>RU</w:t>
      </w:r>
      <w:r w:rsidR="00803AE0" w:rsidRPr="00543845">
        <w:t xml:space="preserve"> </w:t>
      </w:r>
      <w:r w:rsidR="00803AE0">
        <w:t>№</w:t>
      </w:r>
      <w:r w:rsidR="00803AE0" w:rsidRPr="00232198">
        <w:t>2763421</w:t>
      </w:r>
      <w:r w:rsidR="00803AE0">
        <w:t xml:space="preserve"> для очистки воды подземных горизонтов на предприятиях АПК в объемах до 10,0 м</w:t>
      </w:r>
      <w:r w:rsidR="00803AE0">
        <w:rPr>
          <w:vertAlign w:val="superscript"/>
        </w:rPr>
        <w:t>3</w:t>
      </w:r>
      <w:r w:rsidR="00803AE0">
        <w:t>/сут, что позволит снизить капитальные и эксплуатационные затраты на очистку воды от растворенного железа и сероводорода.</w:t>
      </w:r>
    </w:p>
    <w:p w:rsidR="00803AE0" w:rsidRDefault="00803AE0" w:rsidP="0063497D">
      <w:pPr>
        <w:ind w:firstLine="708"/>
      </w:pPr>
      <w:r w:rsidRPr="00803AE0">
        <w:rPr>
          <w:b/>
        </w:rPr>
        <w:t>Перспективы дальнейшего развития темы.</w:t>
      </w:r>
      <w:r>
        <w:t xml:space="preserve"> Для дальнейшего повышения эффективности ультрафиолетовой генерации озона необходимо увеличить мощность и количество ламп, установленных в одном корпусе УФ генератора. Для улучшения массопереноса озоновоздушной смеси необходимо улучшить характеристики инжектора в направлении увеличения количества ОВС по отношению к обрабатываемому потоку воды.</w:t>
      </w:r>
    </w:p>
    <w:p w:rsidR="00566751" w:rsidRDefault="00566751" w:rsidP="00566751">
      <w:pPr>
        <w:ind w:firstLine="708"/>
        <w:jc w:val="center"/>
        <w:rPr>
          <w:b/>
        </w:rPr>
      </w:pPr>
      <w:r>
        <w:rPr>
          <w:b/>
        </w:rPr>
        <w:t>Основные положения диссертации опубликованы в следующих работах:</w:t>
      </w:r>
    </w:p>
    <w:p w:rsidR="002259A7" w:rsidRDefault="002259A7" w:rsidP="002259A7">
      <w:pPr>
        <w:pStyle w:val="1"/>
        <w:ind w:firstLine="0"/>
      </w:pPr>
      <w:r>
        <w:rPr>
          <w:noProof/>
        </w:rPr>
        <w:t xml:space="preserve">            </w:t>
      </w:r>
      <w:r w:rsidR="00566751">
        <w:rPr>
          <w:noProof/>
        </w:rPr>
        <w:t xml:space="preserve">1. </w:t>
      </w:r>
      <w:r w:rsidRPr="002D1D5E">
        <w:t>Смирнов В.А. Попов Н.М.</w:t>
      </w:r>
      <w:r>
        <w:t xml:space="preserve"> </w:t>
      </w:r>
      <w:r w:rsidRPr="002D1D5E">
        <w:t>М</w:t>
      </w:r>
      <w:r>
        <w:t>ировой</w:t>
      </w:r>
      <w:r w:rsidRPr="002D1D5E">
        <w:t xml:space="preserve"> </w:t>
      </w:r>
      <w:r>
        <w:t>водный</w:t>
      </w:r>
      <w:r w:rsidRPr="002D1D5E">
        <w:t xml:space="preserve"> </w:t>
      </w:r>
      <w:r>
        <w:t>баланс</w:t>
      </w:r>
      <w:r w:rsidRPr="002D1D5E">
        <w:t xml:space="preserve">. </w:t>
      </w:r>
      <w:r>
        <w:t xml:space="preserve">Проблемы </w:t>
      </w:r>
      <w:r w:rsidR="007D35E2">
        <w:t xml:space="preserve">и </w:t>
      </w:r>
      <w:r w:rsidR="007D35E2" w:rsidRPr="002D1D5E">
        <w:t>решения</w:t>
      </w:r>
      <w:r w:rsidRPr="002D1D5E">
        <w:t xml:space="preserve">. Статья в сборнике ученых </w:t>
      </w:r>
      <w:r w:rsidR="007D35E2" w:rsidRPr="002D1D5E">
        <w:t>КГСХА.</w:t>
      </w:r>
      <w:r w:rsidR="007D35E2">
        <w:t xml:space="preserve"> 2018 год.</w:t>
      </w:r>
    </w:p>
    <w:p w:rsidR="00566751" w:rsidRDefault="002259A7" w:rsidP="00566751">
      <w:pPr>
        <w:rPr>
          <w:noProof/>
        </w:rPr>
      </w:pPr>
      <w:r>
        <w:rPr>
          <w:noProof/>
        </w:rPr>
        <w:t xml:space="preserve">2. </w:t>
      </w:r>
      <w:r w:rsidR="00566751" w:rsidRPr="004C79DD">
        <w:rPr>
          <w:noProof/>
        </w:rPr>
        <w:t>Смирнов В. А. Анализ способов очистки воды от железа : статья // Костромская государственная сельскохозяйственная академия. Караваево, 2019. 18 с. Библ.: два назв.</w:t>
      </w:r>
      <w:r w:rsidR="00566751">
        <w:rPr>
          <w:noProof/>
        </w:rPr>
        <w:t xml:space="preserve"> — </w:t>
      </w:r>
      <w:r w:rsidR="00566751" w:rsidRPr="004C79DD">
        <w:rPr>
          <w:noProof/>
        </w:rPr>
        <w:t>русский, английский. Деп. в ВИНИТИ РАН 27.02.2019 № 10-В2019.</w:t>
      </w:r>
    </w:p>
    <w:p w:rsidR="00566751" w:rsidRDefault="002259A7" w:rsidP="00566751">
      <w:pPr>
        <w:rPr>
          <w:noProof/>
        </w:rPr>
      </w:pPr>
      <w:r>
        <w:rPr>
          <w:noProof/>
        </w:rPr>
        <w:t>3</w:t>
      </w:r>
      <w:r w:rsidR="00566751">
        <w:rPr>
          <w:noProof/>
        </w:rPr>
        <w:t>.</w:t>
      </w:r>
      <w:r w:rsidR="00566751" w:rsidRPr="00566751">
        <w:rPr>
          <w:noProof/>
        </w:rPr>
        <w:t xml:space="preserve"> </w:t>
      </w:r>
      <w:r w:rsidR="00566751" w:rsidRPr="004C79DD">
        <w:rPr>
          <w:noProof/>
        </w:rPr>
        <w:t>Смирнов, В. А. Анализ значения окислительного потенциала кислорода в составе озоновоздушной смеси при растворении в воде / В.</w:t>
      </w:r>
      <w:r w:rsidR="00566751">
        <w:rPr>
          <w:noProof/>
          <w:lang w:val="en-US"/>
        </w:rPr>
        <w:t> </w:t>
      </w:r>
      <w:r w:rsidR="00566751" w:rsidRPr="004C79DD">
        <w:rPr>
          <w:noProof/>
        </w:rPr>
        <w:t>А.</w:t>
      </w:r>
      <w:r w:rsidR="00566751">
        <w:rPr>
          <w:noProof/>
          <w:lang w:val="en-US"/>
        </w:rPr>
        <w:t> </w:t>
      </w:r>
      <w:r w:rsidR="00566751" w:rsidRPr="004C79DD">
        <w:rPr>
          <w:noProof/>
        </w:rPr>
        <w:t>Смирнов, М. С. Волхонов // Аграрный вестник Верхневолжья.</w:t>
      </w:r>
      <w:r w:rsidR="00566751">
        <w:rPr>
          <w:noProof/>
        </w:rPr>
        <w:t xml:space="preserve"> — </w:t>
      </w:r>
      <w:r w:rsidR="00566751" w:rsidRPr="004C79DD">
        <w:rPr>
          <w:noProof/>
        </w:rPr>
        <w:t>2021.</w:t>
      </w:r>
      <w:r w:rsidR="00566751">
        <w:rPr>
          <w:noProof/>
        </w:rPr>
        <w:t xml:space="preserve"> — </w:t>
      </w:r>
      <w:r w:rsidR="00566751" w:rsidRPr="004C79DD">
        <w:rPr>
          <w:noProof/>
        </w:rPr>
        <w:t>№</w:t>
      </w:r>
      <w:r w:rsidR="00566751">
        <w:rPr>
          <w:noProof/>
        </w:rPr>
        <w:t> </w:t>
      </w:r>
      <w:r w:rsidR="00566751" w:rsidRPr="004C79DD">
        <w:rPr>
          <w:noProof/>
        </w:rPr>
        <w:t>4(37).</w:t>
      </w:r>
      <w:r w:rsidR="00566751">
        <w:rPr>
          <w:noProof/>
        </w:rPr>
        <w:t xml:space="preserve"> — </w:t>
      </w:r>
      <w:r w:rsidR="00566751" w:rsidRPr="004C79DD">
        <w:rPr>
          <w:noProof/>
        </w:rPr>
        <w:t>С. 70-72.</w:t>
      </w:r>
      <w:r w:rsidR="00566751">
        <w:rPr>
          <w:noProof/>
        </w:rPr>
        <w:t> — DOI</w:t>
      </w:r>
      <w:r w:rsidR="00566751" w:rsidRPr="004C79DD">
        <w:rPr>
          <w:noProof/>
        </w:rPr>
        <w:t xml:space="preserve"> 10.35523/2307-5872-2021-37-4-70-72.</w:t>
      </w:r>
      <w:r w:rsidR="00566751">
        <w:rPr>
          <w:noProof/>
        </w:rPr>
        <w:t> — EDN</w:t>
      </w:r>
      <w:r w:rsidR="00566751" w:rsidRPr="004C79DD">
        <w:rPr>
          <w:noProof/>
        </w:rPr>
        <w:t xml:space="preserve"> </w:t>
      </w:r>
      <w:r w:rsidR="00566751">
        <w:rPr>
          <w:noProof/>
        </w:rPr>
        <w:t>BIP</w:t>
      </w:r>
    </w:p>
    <w:p w:rsidR="002259A7" w:rsidRPr="002259A7" w:rsidRDefault="002259A7" w:rsidP="002259A7">
      <w:pPr>
        <w:rPr>
          <w:noProof/>
        </w:rPr>
      </w:pPr>
      <w:r w:rsidRPr="002259A7">
        <w:rPr>
          <w:noProof/>
        </w:rPr>
        <w:t>4.</w:t>
      </w:r>
      <w:r>
        <w:rPr>
          <w:noProof/>
        </w:rPr>
        <w:t xml:space="preserve"> </w:t>
      </w:r>
      <w:r>
        <w:t>Смирнов В. А., Волхонов М. С. Поиск новых технологических решений для окисления и осаждения растворенного железа в подземной воде.</w:t>
      </w:r>
      <w:r>
        <w:rPr>
          <w:noProof/>
        </w:rPr>
        <w:t xml:space="preserve"> Сборник докладов </w:t>
      </w:r>
      <w:r>
        <w:rPr>
          <w:lang w:val="en-US"/>
        </w:rPr>
        <w:t>IX</w:t>
      </w:r>
      <w:r>
        <w:t xml:space="preserve"> Научно-Практическая конференция «Современные технологии водоподготовки и защиты оборудования от коррозии и накипеобразования» 26-27 октября 2021 года, Москва, Экспоцентр, УДК 621.311.22, 621.182.12 ББК 31.37 </w:t>
      </w:r>
      <w:r>
        <w:rPr>
          <w:lang w:val="en-US"/>
        </w:rPr>
        <w:t>ISBN</w:t>
      </w:r>
      <w:r w:rsidRPr="002259A7">
        <w:t xml:space="preserve"> </w:t>
      </w:r>
      <w:r>
        <w:t>978-5-9500839-2-1</w:t>
      </w:r>
    </w:p>
    <w:p w:rsidR="00566751" w:rsidRDefault="002259A7" w:rsidP="00566751">
      <w:pPr>
        <w:rPr>
          <w:noProof/>
          <w:lang w:val="en-US"/>
        </w:rPr>
      </w:pPr>
      <w:r w:rsidRPr="002259A7">
        <w:rPr>
          <w:noProof/>
          <w:lang w:val="en-US"/>
        </w:rPr>
        <w:lastRenderedPageBreak/>
        <w:t>5</w:t>
      </w:r>
      <w:r w:rsidR="00566751" w:rsidRPr="002259A7">
        <w:rPr>
          <w:noProof/>
          <w:lang w:val="en-US"/>
        </w:rPr>
        <w:t xml:space="preserve">. </w:t>
      </w:r>
      <w:r w:rsidR="00566751" w:rsidRPr="006E0630">
        <w:rPr>
          <w:noProof/>
          <w:lang w:val="en-US"/>
        </w:rPr>
        <w:t>Development of a new technological scheme for water purification from iron To cite this article: Vladislav Smirnov et al 2022 IOP Conf. Ser.: Earth Environ. Sci. 1043 012049EPFS-2022 IOP Conf. Series: Earth and Environmental Science 1043 (2022) 012049 IOP Publishing doi:10.1088/1755-1315/1043/1/012049 1 Vladislav Smirnov1 , Mikhail Volkhonov2,* , Viktor Kukhar3</w:t>
      </w:r>
    </w:p>
    <w:p w:rsidR="00566751" w:rsidRPr="002259A7" w:rsidRDefault="007D35E2" w:rsidP="007D35E2">
      <w:pPr>
        <w:pStyle w:val="1"/>
        <w:ind w:firstLine="0"/>
        <w:jc w:val="center"/>
        <w:rPr>
          <w:noProof/>
        </w:rPr>
      </w:pPr>
      <w:r w:rsidRPr="007D35E2">
        <w:rPr>
          <w:i/>
          <w:noProof/>
        </w:rPr>
        <w:t>Патент</w:t>
      </w:r>
      <w:r>
        <w:rPr>
          <w:i/>
          <w:noProof/>
        </w:rPr>
        <w:t>:</w:t>
      </w:r>
    </w:p>
    <w:p w:rsidR="007D35E2" w:rsidRPr="004C79DD" w:rsidRDefault="007D35E2" w:rsidP="007D35E2">
      <w:r>
        <w:rPr>
          <w:noProof/>
        </w:rPr>
        <w:t>6.</w:t>
      </w:r>
      <w:r w:rsidRPr="007D35E2">
        <w:rPr>
          <w:noProof/>
        </w:rPr>
        <w:t xml:space="preserve"> </w:t>
      </w:r>
      <w:r>
        <w:rPr>
          <w:noProof/>
        </w:rPr>
        <w:t xml:space="preserve"> </w:t>
      </w:r>
      <w:r w:rsidRPr="004C79DD">
        <w:rPr>
          <w:noProof/>
        </w:rPr>
        <w:t xml:space="preserve">Патент </w:t>
      </w:r>
      <w:r>
        <w:rPr>
          <w:noProof/>
        </w:rPr>
        <w:t>RU</w:t>
      </w:r>
      <w:r w:rsidRPr="004C79DD">
        <w:rPr>
          <w:noProof/>
        </w:rPr>
        <w:t>2740932</w:t>
      </w:r>
      <w:r>
        <w:rPr>
          <w:noProof/>
        </w:rPr>
        <w:t>C</w:t>
      </w:r>
      <w:r w:rsidRPr="004C79DD">
        <w:rPr>
          <w:noProof/>
        </w:rPr>
        <w:t xml:space="preserve">1 / Российская Федерация // МПК </w:t>
      </w:r>
      <w:r>
        <w:rPr>
          <w:noProof/>
        </w:rPr>
        <w:t>C</w:t>
      </w:r>
      <w:r w:rsidRPr="004C79DD">
        <w:rPr>
          <w:noProof/>
        </w:rPr>
        <w:t>02</w:t>
      </w:r>
      <w:r>
        <w:rPr>
          <w:noProof/>
        </w:rPr>
        <w:t>F</w:t>
      </w:r>
      <w:r w:rsidRPr="004C79DD">
        <w:rPr>
          <w:noProof/>
        </w:rPr>
        <w:t xml:space="preserve"> 1/64; </w:t>
      </w:r>
      <w:r>
        <w:rPr>
          <w:noProof/>
        </w:rPr>
        <w:t>C</w:t>
      </w:r>
      <w:r w:rsidRPr="004C79DD">
        <w:rPr>
          <w:noProof/>
        </w:rPr>
        <w:t>02</w:t>
      </w:r>
      <w:r>
        <w:rPr>
          <w:noProof/>
        </w:rPr>
        <w:t>F</w:t>
      </w:r>
      <w:r w:rsidRPr="004C79DD">
        <w:rPr>
          <w:noProof/>
        </w:rPr>
        <w:t xml:space="preserve"> 1/78</w:t>
      </w:r>
      <w:r>
        <w:rPr>
          <w:noProof/>
        </w:rPr>
        <w:t xml:space="preserve"> — </w:t>
      </w:r>
      <w:r w:rsidRPr="004C79DD">
        <w:rPr>
          <w:noProof/>
        </w:rPr>
        <w:t>"Устройство для обезжелезивания воды озоном" [Текст] / Смирнов В. А., Попов Н. М.; заявитель и патентообладатель Смирнов Владислав Алексеевич №2020110440, заявл. 11.03.2020, опубликовано: 21.01.2021. Бюл. № 3.</w:t>
      </w:r>
    </w:p>
    <w:p w:rsidR="007D35E2" w:rsidRPr="004C79DD" w:rsidRDefault="007D35E2" w:rsidP="007D35E2">
      <w:r>
        <w:rPr>
          <w:noProof/>
        </w:rPr>
        <w:t>7</w:t>
      </w:r>
      <w:r>
        <w:rPr>
          <w:noProof/>
        </w:rPr>
        <w:t xml:space="preserve">.  </w:t>
      </w:r>
      <w:r w:rsidR="00566751" w:rsidRPr="004C79DD">
        <w:rPr>
          <w:noProof/>
        </w:rPr>
        <w:t xml:space="preserve">Патент на изобретение </w:t>
      </w:r>
      <w:r w:rsidR="00566751">
        <w:rPr>
          <w:noProof/>
        </w:rPr>
        <w:t>RU</w:t>
      </w:r>
      <w:r w:rsidR="00566751" w:rsidRPr="004C79DD">
        <w:rPr>
          <w:noProof/>
        </w:rPr>
        <w:t xml:space="preserve"> №2763421 / Российская Федерация / МПК </w:t>
      </w:r>
      <w:r w:rsidR="00566751">
        <w:rPr>
          <w:noProof/>
        </w:rPr>
        <w:t>C</w:t>
      </w:r>
      <w:r w:rsidR="00566751" w:rsidRPr="004C79DD">
        <w:rPr>
          <w:noProof/>
        </w:rPr>
        <w:t>02</w:t>
      </w:r>
      <w:r w:rsidR="00566751">
        <w:rPr>
          <w:noProof/>
        </w:rPr>
        <w:t>F</w:t>
      </w:r>
      <w:r w:rsidR="00566751" w:rsidRPr="004C79DD">
        <w:rPr>
          <w:noProof/>
        </w:rPr>
        <w:t xml:space="preserve">1/64 </w:t>
      </w:r>
      <w:r w:rsidR="00566751">
        <w:rPr>
          <w:noProof/>
        </w:rPr>
        <w:t>C</w:t>
      </w:r>
      <w:r w:rsidR="00566751" w:rsidRPr="004C79DD">
        <w:rPr>
          <w:noProof/>
        </w:rPr>
        <w:t>02</w:t>
      </w:r>
      <w:r w:rsidR="00566751">
        <w:rPr>
          <w:noProof/>
        </w:rPr>
        <w:t>F</w:t>
      </w:r>
      <w:r w:rsidR="00566751" w:rsidRPr="004C79DD">
        <w:rPr>
          <w:noProof/>
        </w:rPr>
        <w:t>1/78 Устройство для обезжелезивания воды озоновоздушной смесью / Смирнов В.А, Волхонов М.С; заявитель и патентообладатель Смирнов Владислав Алексеевич</w:t>
      </w:r>
      <w:r>
        <w:rPr>
          <w:noProof/>
        </w:rPr>
        <w:t xml:space="preserve"> </w:t>
      </w:r>
      <w:r w:rsidRPr="004C79DD">
        <w:rPr>
          <w:noProof/>
        </w:rPr>
        <w:t>№202</w:t>
      </w:r>
      <w:r>
        <w:rPr>
          <w:noProof/>
        </w:rPr>
        <w:t>1106038</w:t>
      </w:r>
      <w:r w:rsidRPr="004C79DD">
        <w:rPr>
          <w:noProof/>
        </w:rPr>
        <w:t xml:space="preserve">, заявл. </w:t>
      </w:r>
      <w:r>
        <w:rPr>
          <w:noProof/>
        </w:rPr>
        <w:t>09</w:t>
      </w:r>
      <w:r w:rsidRPr="004C79DD">
        <w:rPr>
          <w:noProof/>
        </w:rPr>
        <w:t>.03.202</w:t>
      </w:r>
      <w:r>
        <w:rPr>
          <w:noProof/>
        </w:rPr>
        <w:t>1</w:t>
      </w:r>
      <w:r w:rsidRPr="004C79DD">
        <w:rPr>
          <w:noProof/>
        </w:rPr>
        <w:t>, опубликовано: 2</w:t>
      </w:r>
      <w:r>
        <w:rPr>
          <w:noProof/>
        </w:rPr>
        <w:t>9</w:t>
      </w:r>
      <w:r w:rsidRPr="004C79DD">
        <w:rPr>
          <w:noProof/>
        </w:rPr>
        <w:t>.</w:t>
      </w:r>
      <w:r>
        <w:rPr>
          <w:noProof/>
        </w:rPr>
        <w:t>12</w:t>
      </w:r>
      <w:r w:rsidRPr="004C79DD">
        <w:rPr>
          <w:noProof/>
        </w:rPr>
        <w:t xml:space="preserve">.2021. Бюл. № </w:t>
      </w:r>
      <w:r>
        <w:rPr>
          <w:noProof/>
        </w:rPr>
        <w:t>1</w:t>
      </w:r>
      <w:r w:rsidRPr="004C79DD">
        <w:rPr>
          <w:noProof/>
        </w:rPr>
        <w:t>.</w:t>
      </w:r>
    </w:p>
    <w:p w:rsidR="00566751" w:rsidRDefault="00566751" w:rsidP="00566751">
      <w:pPr>
        <w:rPr>
          <w:noProof/>
        </w:rPr>
      </w:pPr>
    </w:p>
    <w:p w:rsidR="00566751" w:rsidRDefault="00566751" w:rsidP="00566751">
      <w:pPr>
        <w:ind w:firstLine="708"/>
        <w:rPr>
          <w:b/>
        </w:rPr>
      </w:pPr>
    </w:p>
    <w:p w:rsidR="00566751" w:rsidRDefault="00566751" w:rsidP="0063497D">
      <w:pPr>
        <w:ind w:firstLine="708"/>
      </w:pPr>
    </w:p>
    <w:sectPr w:rsidR="00566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A18"/>
    <w:rsid w:val="00084117"/>
    <w:rsid w:val="000B7C7A"/>
    <w:rsid w:val="00147FA6"/>
    <w:rsid w:val="00156A18"/>
    <w:rsid w:val="001E66AC"/>
    <w:rsid w:val="002259A7"/>
    <w:rsid w:val="002E0CF7"/>
    <w:rsid w:val="00367487"/>
    <w:rsid w:val="00374970"/>
    <w:rsid w:val="00492E2A"/>
    <w:rsid w:val="00507BD4"/>
    <w:rsid w:val="00510F5C"/>
    <w:rsid w:val="005275AD"/>
    <w:rsid w:val="00566751"/>
    <w:rsid w:val="00593F0D"/>
    <w:rsid w:val="0059436E"/>
    <w:rsid w:val="005A6817"/>
    <w:rsid w:val="00612E00"/>
    <w:rsid w:val="0063497D"/>
    <w:rsid w:val="006603D2"/>
    <w:rsid w:val="0067557E"/>
    <w:rsid w:val="00730CDC"/>
    <w:rsid w:val="007D35E2"/>
    <w:rsid w:val="00803AE0"/>
    <w:rsid w:val="0091021F"/>
    <w:rsid w:val="00931D72"/>
    <w:rsid w:val="009B5FE2"/>
    <w:rsid w:val="00A70E32"/>
    <w:rsid w:val="00AD79FD"/>
    <w:rsid w:val="00AF26DB"/>
    <w:rsid w:val="00B31563"/>
    <w:rsid w:val="00C3573A"/>
    <w:rsid w:val="00D543AF"/>
    <w:rsid w:val="00D82C41"/>
    <w:rsid w:val="00DD5508"/>
    <w:rsid w:val="00DD783C"/>
    <w:rsid w:val="00E846AF"/>
    <w:rsid w:val="00EC5FCC"/>
    <w:rsid w:val="00FC1EBF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9AC54-0B42-4749-80AA-5193528AC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C5FCC"/>
    <w:pPr>
      <w:widowControl w:val="0"/>
      <w:suppressAutoHyphens/>
      <w:spacing w:after="0" w:line="360" w:lineRule="auto"/>
      <w:ind w:firstLine="851"/>
      <w:jc w:val="both"/>
    </w:pPr>
    <w:rPr>
      <w:rFonts w:ascii="Times New Roman" w:eastAsia="Andale Sans UI" w:hAnsi="Times New Roman" w:cs="Times New Roman"/>
      <w:kern w:val="1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275AD"/>
    <w:pPr>
      <w:keepNext/>
      <w:keepLines/>
      <w:widowControl/>
      <w:spacing w:before="420" w:after="280"/>
      <w:contextualSpacing/>
      <w:outlineLvl w:val="1"/>
    </w:pPr>
    <w:rPr>
      <w:rFonts w:ascii="Liberation Serif" w:hAnsi="Liberation Serif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т"/>
    <w:link w:val="10"/>
    <w:qFormat/>
    <w:rsid w:val="00EC5FCC"/>
    <w:pPr>
      <w:spacing w:after="0" w:line="360" w:lineRule="auto"/>
      <w:ind w:firstLine="851"/>
      <w:contextualSpacing/>
      <w:jc w:val="both"/>
    </w:pPr>
    <w:rPr>
      <w:rFonts w:ascii="Times New Roman" w:eastAsia="Andale Sans UI" w:hAnsi="Times New Roman" w:cs="Liberation Serif"/>
      <w:kern w:val="1"/>
      <w:sz w:val="28"/>
      <w:szCs w:val="28"/>
      <w:lang w:eastAsia="ru-RU"/>
    </w:rPr>
  </w:style>
  <w:style w:type="character" w:customStyle="1" w:styleId="10">
    <w:name w:val="1т Знак"/>
    <w:link w:val="1"/>
    <w:locked/>
    <w:rsid w:val="00EC5FCC"/>
    <w:rPr>
      <w:rFonts w:ascii="Times New Roman" w:eastAsia="Andale Sans UI" w:hAnsi="Times New Roman" w:cs="Liberation Serif"/>
      <w:kern w:val="1"/>
      <w:sz w:val="28"/>
      <w:szCs w:val="28"/>
      <w:lang w:eastAsia="ru-RU"/>
    </w:rPr>
  </w:style>
  <w:style w:type="paragraph" w:customStyle="1" w:styleId="11">
    <w:name w:val="1 табл"/>
    <w:qFormat/>
    <w:rsid w:val="00EC5FCC"/>
    <w:pPr>
      <w:keepNext/>
      <w:suppressAutoHyphens/>
      <w:spacing w:before="120" w:after="60" w:line="360" w:lineRule="auto"/>
      <w:contextualSpacing/>
    </w:pPr>
    <w:rPr>
      <w:rFonts w:ascii="Times New Roman" w:eastAsia="Calibri" w:hAnsi="Times New Roman" w:cs="Times New Roman"/>
      <w:sz w:val="28"/>
      <w:szCs w:val="26"/>
    </w:rPr>
  </w:style>
  <w:style w:type="paragraph" w:customStyle="1" w:styleId="3">
    <w:name w:val="3 табл"/>
    <w:basedOn w:val="a"/>
    <w:link w:val="30"/>
    <w:qFormat/>
    <w:rsid w:val="00EC5FCC"/>
    <w:pPr>
      <w:widowControl/>
      <w:shd w:val="clear" w:color="auto" w:fill="FFFFFF"/>
      <w:suppressAutoHyphens w:val="0"/>
      <w:snapToGrid w:val="0"/>
      <w:spacing w:line="240" w:lineRule="auto"/>
      <w:ind w:firstLine="0"/>
      <w:contextualSpacing/>
      <w:jc w:val="center"/>
    </w:pPr>
    <w:rPr>
      <w:rFonts w:ascii="Liberation Serif" w:eastAsia="Times New Roman" w:hAnsi="Liberation Serif"/>
      <w:color w:val="000000"/>
      <w:kern w:val="0"/>
      <w:szCs w:val="26"/>
      <w:lang w:val="x-none" w:eastAsia="ar-SA"/>
    </w:rPr>
  </w:style>
  <w:style w:type="character" w:customStyle="1" w:styleId="30">
    <w:name w:val="3 табл Знак"/>
    <w:link w:val="3"/>
    <w:rsid w:val="00EC5FCC"/>
    <w:rPr>
      <w:rFonts w:ascii="Liberation Serif" w:eastAsia="Times New Roman" w:hAnsi="Liberation Serif" w:cs="Times New Roman"/>
      <w:color w:val="000000"/>
      <w:sz w:val="28"/>
      <w:szCs w:val="26"/>
      <w:shd w:val="clear" w:color="auto" w:fill="FFFFFF"/>
      <w:lang w:val="x-none" w:eastAsia="ar-SA"/>
    </w:rPr>
  </w:style>
  <w:style w:type="paragraph" w:customStyle="1" w:styleId="a3">
    <w:name w:val="Содержание"/>
    <w:basedOn w:val="21"/>
    <w:qFormat/>
    <w:rsid w:val="00EC5FCC"/>
    <w:pPr>
      <w:widowControl/>
      <w:suppressAutoHyphens w:val="0"/>
      <w:spacing w:after="0"/>
      <w:ind w:left="0" w:right="142" w:firstLine="720"/>
    </w:pPr>
    <w:rPr>
      <w:rFonts w:eastAsia="Calibri"/>
      <w:bCs/>
      <w:noProof/>
      <w:kern w:val="0"/>
      <w:szCs w:val="28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EC5FCC"/>
    <w:pPr>
      <w:spacing w:after="100"/>
      <w:ind w:left="280"/>
    </w:pPr>
  </w:style>
  <w:style w:type="character" w:styleId="a4">
    <w:name w:val="annotation reference"/>
    <w:uiPriority w:val="99"/>
    <w:semiHidden/>
    <w:unhideWhenUsed/>
    <w:rsid w:val="00EC5FCC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EC5FCC"/>
    <w:rPr>
      <w:sz w:val="20"/>
      <w:szCs w:val="20"/>
      <w:lang w:eastAsia="en-US"/>
    </w:rPr>
  </w:style>
  <w:style w:type="character" w:customStyle="1" w:styleId="a6">
    <w:name w:val="Текст примечания Знак"/>
    <w:basedOn w:val="a0"/>
    <w:link w:val="a5"/>
    <w:uiPriority w:val="99"/>
    <w:rsid w:val="00EC5FCC"/>
    <w:rPr>
      <w:rFonts w:ascii="Times New Roman" w:eastAsia="Andale Sans UI" w:hAnsi="Times New Roman" w:cs="Times New Roman"/>
      <w:kern w:val="1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C5F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C5FCC"/>
    <w:rPr>
      <w:rFonts w:ascii="Segoe UI" w:eastAsia="Andale Sans UI" w:hAnsi="Segoe UI" w:cs="Segoe UI"/>
      <w:kern w:val="1"/>
      <w:sz w:val="18"/>
      <w:szCs w:val="18"/>
      <w:lang w:eastAsia="ru-RU"/>
    </w:rPr>
  </w:style>
  <w:style w:type="character" w:styleId="a9">
    <w:name w:val="Strong"/>
    <w:uiPriority w:val="22"/>
    <w:qFormat/>
    <w:rsid w:val="00730CDC"/>
    <w:rPr>
      <w:b/>
      <w:bCs/>
    </w:rPr>
  </w:style>
  <w:style w:type="paragraph" w:customStyle="1" w:styleId="31">
    <w:name w:val="3 рис"/>
    <w:next w:val="a"/>
    <w:rsid w:val="00367487"/>
    <w:pPr>
      <w:spacing w:after="200" w:line="360" w:lineRule="auto"/>
      <w:contextualSpacing/>
      <w:jc w:val="center"/>
    </w:pPr>
    <w:rPr>
      <w:rFonts w:ascii="Times New Roman" w:eastAsia="Times New Roman" w:hAnsi="Times New Roman" w:cs="Times New Roman"/>
      <w:noProof/>
      <w:sz w:val="28"/>
      <w:szCs w:val="24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75AD"/>
    <w:rPr>
      <w:rFonts w:ascii="Liberation Serif" w:eastAsia="Andale Sans UI" w:hAnsi="Liberation Serif" w:cs="Times New Roman"/>
      <w:b/>
      <w:bCs/>
      <w:kern w:val="1"/>
      <w:sz w:val="28"/>
      <w:szCs w:val="24"/>
      <w:lang w:eastAsia="ru-RU"/>
    </w:rPr>
  </w:style>
  <w:style w:type="paragraph" w:styleId="aa">
    <w:name w:val="List Paragraph"/>
    <w:basedOn w:val="a"/>
    <w:uiPriority w:val="34"/>
    <w:qFormat/>
    <w:rsid w:val="00566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42Па</b:Tag>
    <b:SourceType>Book</b:SourceType>
    <b:Guid>{2612564b-e878-490c-a572-9d0dd87fde19}</b:Guid>
    <b:Title>42. Патент RU2740932C1 / Российская Феде</b:Title>
    <b:RefOrder>41</b:RefOrder>
  </b:Source>
  <b:Source>
    <b:Tag>39Са</b:Tag>
    <b:SourceType>Book</b:SourceType>
    <b:Guid>{fe9594a1-7790-426e-9342-15aa5e74d03a}</b:Guid>
    <b:Title>39. Сайт компании VIQUA - производителя </b:Title>
    <b:RefOrder>38</b:RefOrder>
  </b:Source>
</b:Sources>
</file>

<file path=customXml/itemProps1.xml><?xml version="1.0" encoding="utf-8"?>
<ds:datastoreItem xmlns:ds="http://schemas.openxmlformats.org/officeDocument/2006/customXml" ds:itemID="{4EADBB61-CC89-4E53-912A-65CA46192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2698</TotalTime>
  <Pages>27</Pages>
  <Words>5125</Words>
  <Characters>29219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20</cp:revision>
  <dcterms:created xsi:type="dcterms:W3CDTF">2022-07-01T10:14:00Z</dcterms:created>
  <dcterms:modified xsi:type="dcterms:W3CDTF">2022-07-03T10:32:00Z</dcterms:modified>
</cp:coreProperties>
</file>